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91BE6C0" w:rsidR="0025287F" w:rsidRDefault="005C3051">
      <w:pPr>
        <w:pStyle w:val="Textoindependiente"/>
        <w:ind w:left="100"/>
        <w:rPr>
          <w:rFonts w:ascii="Times New Roman"/>
          <w:sz w:val="20"/>
        </w:rPr>
        <w:sectPr w:rsidR="0025287F" w:rsidSect="00C63449">
          <w:headerReference w:type="default" r:id="rId11"/>
          <w:footerReference w:type="default" r:id="rId12"/>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6E8E6DEC">
                <wp:simplePos x="0" y="0"/>
                <wp:positionH relativeFrom="column">
                  <wp:posOffset>-441325</wp:posOffset>
                </wp:positionH>
                <wp:positionV relativeFrom="paragraph">
                  <wp:posOffset>8161655</wp:posOffset>
                </wp:positionV>
                <wp:extent cx="6974205" cy="2128520"/>
                <wp:effectExtent l="0" t="0" r="0" b="0"/>
                <wp:wrapNone/>
                <wp:docPr id="1925374401"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2FFF15EC"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6C5210">
                              <w:rPr>
                                <w:rFonts w:ascii="Aptos" w:eastAsiaTheme="minorEastAsia" w:hAnsi="Aptos" w:cstheme="minorBidi"/>
                                <w:b/>
                                <w:bCs/>
                                <w:color w:val="FFFFFF" w:themeColor="background1"/>
                                <w:sz w:val="20"/>
                                <w:szCs w:val="20"/>
                                <w:lang w:val="es-CL" w:eastAsia="zh-CN"/>
                              </w:rPr>
                              <w:t xml:space="preserve">9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6C5210">
                              <w:rPr>
                                <w:rFonts w:ascii="Aptos" w:eastAsiaTheme="minorEastAsia" w:hAnsi="Aptos" w:cstheme="minorBidi"/>
                                <w:b/>
                                <w:bCs/>
                                <w:color w:val="FFFFFF" w:themeColor="background1"/>
                                <w:sz w:val="20"/>
                                <w:szCs w:val="20"/>
                                <w:lang w:eastAsia="zh-CN"/>
                              </w:rPr>
                              <w:t>Gestión de Incidentes</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2AFC7FF9" w:rsidR="00783A4C" w:rsidRPr="004440DF" w:rsidRDefault="000D6E8E" w:rsidP="000D6E8E">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0D6E8E">
                              <w:rPr>
                                <w:rFonts w:ascii="Aptos" w:eastAsiaTheme="minorEastAsia" w:hAnsi="Aptos" w:cstheme="minorBidi"/>
                                <w:b/>
                                <w:bCs/>
                                <w:color w:val="FFFFFF" w:themeColor="background1"/>
                                <w:sz w:val="56"/>
                                <w:szCs w:val="56"/>
                                <w:lang w:eastAsia="zh-CN"/>
                              </w:rPr>
                              <w:t>Contención, erradicación y recuperación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2FFF15EC"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6C5210">
                        <w:rPr>
                          <w:rFonts w:ascii="Aptos" w:eastAsiaTheme="minorEastAsia" w:hAnsi="Aptos" w:cstheme="minorBidi"/>
                          <w:b/>
                          <w:bCs/>
                          <w:color w:val="FFFFFF" w:themeColor="background1"/>
                          <w:sz w:val="20"/>
                          <w:szCs w:val="20"/>
                          <w:lang w:val="es-CL" w:eastAsia="zh-CN"/>
                        </w:rPr>
                        <w:t xml:space="preserve">9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6C5210">
                        <w:rPr>
                          <w:rFonts w:ascii="Aptos" w:eastAsiaTheme="minorEastAsia" w:hAnsi="Aptos" w:cstheme="minorBidi"/>
                          <w:b/>
                          <w:bCs/>
                          <w:color w:val="FFFFFF" w:themeColor="background1"/>
                          <w:sz w:val="20"/>
                          <w:szCs w:val="20"/>
                          <w:lang w:eastAsia="zh-CN"/>
                        </w:rPr>
                        <w:t>Gestión de Incidentes</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2AFC7FF9" w:rsidR="00783A4C" w:rsidRPr="004440DF" w:rsidRDefault="000D6E8E" w:rsidP="000D6E8E">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0D6E8E">
                        <w:rPr>
                          <w:rFonts w:ascii="Aptos" w:eastAsiaTheme="minorEastAsia" w:hAnsi="Aptos" w:cstheme="minorBidi"/>
                          <w:b/>
                          <w:bCs/>
                          <w:color w:val="FFFFFF" w:themeColor="background1"/>
                          <w:sz w:val="56"/>
                          <w:szCs w:val="56"/>
                          <w:lang w:eastAsia="zh-CN"/>
                        </w:rPr>
                        <w:t>Contención, erradicación y recuperación</w:t>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3">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25D3B219" w:rsidR="007766F8" w:rsidRPr="007D390E" w:rsidRDefault="005C3051"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2899ED41">
                <wp:simplePos x="0" y="0"/>
                <wp:positionH relativeFrom="page">
                  <wp:posOffset>914400</wp:posOffset>
                </wp:positionH>
                <wp:positionV relativeFrom="paragraph">
                  <wp:posOffset>292099</wp:posOffset>
                </wp:positionV>
                <wp:extent cx="5943600" cy="7667625"/>
                <wp:effectExtent l="0" t="0" r="0" b="9525"/>
                <wp:wrapNone/>
                <wp:docPr id="947532594"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43600" cy="7667625"/>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268499" id="Freeform 107" o:spid="_x0000_s1026" style="position:absolute;margin-left:1in;margin-top:23pt;width:468pt;height:603.7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" path="m9321,9765r-9282,l33,9764,,9726,,39,39,,9321,r39,39l9360,9726r-33,38l9321,9765xe" fillcolor="#e7f2f7" stroked="f">
                <v:path arrowok="t" o:connecttype="custom" o:connectlocs="5918835,7478388;24765,7478388;20955,7477603;0,7447765;0,-158613;24765,-189237;5918835,-189237;5943600,-158613;5943600,7447765;5922645,7477603" o:connectangles="0,0,0,0,0,0,0,0,0,0"/>
                <w10:wrap anchorx="page"/>
              </v:shape>
            </w:pict>
          </mc:Fallback>
        </mc:AlternateContent>
      </w:r>
    </w:p>
    <w:p w14:paraId="43A0220D" w14:textId="514EAE87" w:rsidR="007766F8" w:rsidRPr="007D390E" w:rsidRDefault="008D7F64"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50640BC5" w14:textId="77777777" w:rsidR="00AC188A" w:rsidRPr="00AC188A" w:rsidRDefault="00AC188A" w:rsidP="00AC188A">
      <w:pPr>
        <w:pStyle w:val="Textoindependiente"/>
        <w:ind w:right="737"/>
        <w:rPr>
          <w:rFonts w:ascii="Aptos" w:eastAsia="Times New Roman" w:hAnsi="Aptos" w:cs="Times New Roman"/>
          <w:b/>
          <w:bCs/>
          <w:lang w:eastAsia="es-CL"/>
        </w:rPr>
      </w:pPr>
      <w:r w:rsidRPr="00AC188A">
        <w:rPr>
          <w:rFonts w:ascii="Aptos" w:eastAsia="Times New Roman" w:hAnsi="Aptos" w:cs="Times New Roman"/>
          <w:b/>
          <w:bCs/>
          <w:lang w:eastAsia="es-CL"/>
        </w:rPr>
        <w:t>Competencias Básicas del Auditor</w:t>
      </w:r>
    </w:p>
    <w:p w14:paraId="46216788" w14:textId="77777777" w:rsidR="00AC188A" w:rsidRDefault="00AC188A" w:rsidP="00AC188A">
      <w:pPr>
        <w:pStyle w:val="Textoindependiente"/>
        <w:spacing w:line="276" w:lineRule="auto"/>
        <w:ind w:right="737"/>
        <w:jc w:val="both"/>
        <w:rPr>
          <w:rFonts w:ascii="Aptos" w:eastAsia="Times New Roman" w:hAnsi="Aptos" w:cs="Times New Roman"/>
          <w:b/>
          <w:bCs/>
          <w:lang w:val="es-CL" w:eastAsia="es-CL"/>
        </w:rPr>
      </w:pPr>
    </w:p>
    <w:p w14:paraId="2120164A" w14:textId="1CB0CFD2" w:rsidR="00F02D0D" w:rsidRPr="00F02D0D" w:rsidRDefault="00F02D0D">
      <w:pPr>
        <w:pStyle w:val="Textoindependiente"/>
        <w:numPr>
          <w:ilvl w:val="0"/>
          <w:numId w:val="3"/>
        </w:numPr>
        <w:spacing w:line="276" w:lineRule="auto"/>
        <w:ind w:right="737"/>
        <w:jc w:val="both"/>
        <w:rPr>
          <w:rFonts w:ascii="Aptos" w:eastAsia="Times New Roman" w:hAnsi="Aptos" w:cs="Times New Roman"/>
          <w:b/>
          <w:bCs/>
          <w:lang w:val="es-CL" w:eastAsia="es-CL"/>
        </w:rPr>
      </w:pPr>
      <w:r w:rsidRPr="00F02D0D">
        <w:rPr>
          <w:rFonts w:ascii="Aptos" w:eastAsia="Times New Roman" w:hAnsi="Aptos" w:cs="Times New Roman"/>
          <w:b/>
          <w:bCs/>
          <w:lang w:val="es-CL" w:eastAsia="es-CL"/>
        </w:rPr>
        <w:t>Conocimiento Profundo en Gestión de Incidentes de Seguridad:</w:t>
      </w:r>
      <w:r w:rsidRPr="00F02D0D">
        <w:rPr>
          <w:rFonts w:ascii="Aptos" w:eastAsia="Times New Roman" w:hAnsi="Aptos" w:cs="Times New Roman"/>
          <w:lang w:val="es-CL" w:eastAsia="es-CL"/>
        </w:rPr>
        <w:t xml:space="preserve"> Entender los principios y mejores prácticas en la gestión de incidentes de seguridad, incluyendo la identificación, contención, erradicación, y recuperación de incidentes.</w:t>
      </w:r>
    </w:p>
    <w:p w14:paraId="6703E820" w14:textId="6650C4B9" w:rsidR="00F02D0D" w:rsidRPr="00F02D0D" w:rsidRDefault="00F02D0D">
      <w:pPr>
        <w:pStyle w:val="Textoindependiente"/>
        <w:numPr>
          <w:ilvl w:val="0"/>
          <w:numId w:val="3"/>
        </w:numPr>
        <w:spacing w:line="276" w:lineRule="auto"/>
        <w:ind w:right="737"/>
        <w:jc w:val="both"/>
        <w:rPr>
          <w:rFonts w:ascii="Aptos" w:eastAsia="Times New Roman" w:hAnsi="Aptos" w:cs="Times New Roman"/>
          <w:lang w:val="es-CL" w:eastAsia="es-CL"/>
        </w:rPr>
      </w:pPr>
      <w:r w:rsidRPr="00F02D0D">
        <w:rPr>
          <w:rFonts w:ascii="Aptos" w:eastAsia="Times New Roman" w:hAnsi="Aptos" w:cs="Times New Roman"/>
          <w:b/>
          <w:bCs/>
          <w:lang w:val="es-CL" w:eastAsia="es-CL"/>
        </w:rPr>
        <w:t>Experiencia en Identificación y Clasificación de Incidentes</w:t>
      </w:r>
      <w:r w:rsidRPr="00F02D0D">
        <w:rPr>
          <w:rFonts w:ascii="Aptos" w:eastAsia="Times New Roman" w:hAnsi="Aptos" w:cs="Times New Roman"/>
          <w:lang w:val="es-CL" w:eastAsia="es-CL"/>
        </w:rPr>
        <w:t>: Tener habilidades para identificar, clasificar y priorizar incidentes de seguridad, diferenciando entre eventos menores y amenazas críticas, y asignando los recursos apropiados.</w:t>
      </w:r>
    </w:p>
    <w:p w14:paraId="1BED0C43" w14:textId="6AFB57AF" w:rsidR="00F02D0D" w:rsidRPr="00F02D0D" w:rsidRDefault="00F02D0D">
      <w:pPr>
        <w:pStyle w:val="Textoindependiente"/>
        <w:numPr>
          <w:ilvl w:val="0"/>
          <w:numId w:val="3"/>
        </w:numPr>
        <w:spacing w:line="276" w:lineRule="auto"/>
        <w:ind w:right="737"/>
        <w:jc w:val="both"/>
        <w:rPr>
          <w:rFonts w:ascii="Aptos" w:eastAsia="Times New Roman" w:hAnsi="Aptos" w:cs="Times New Roman"/>
          <w:lang w:val="es-CL" w:eastAsia="es-CL"/>
        </w:rPr>
      </w:pPr>
      <w:r w:rsidRPr="00F02D0D">
        <w:rPr>
          <w:rFonts w:ascii="Aptos" w:eastAsia="Times New Roman" w:hAnsi="Aptos" w:cs="Times New Roman"/>
          <w:b/>
          <w:bCs/>
          <w:lang w:val="es-CL" w:eastAsia="es-CL"/>
        </w:rPr>
        <w:t>Conocimiento en Normativas y Estándares de Gestión de Incidentes</w:t>
      </w:r>
      <w:r w:rsidRPr="00F02D0D">
        <w:rPr>
          <w:rFonts w:ascii="Aptos" w:eastAsia="Times New Roman" w:hAnsi="Aptos" w:cs="Times New Roman"/>
          <w:lang w:val="es-CL" w:eastAsia="es-CL"/>
        </w:rPr>
        <w:t>: Estar familiarizado con normativas y estándares internacionales relacionados con la gestión de incidentes, como ISO/IEC 27035, NIST SP 800-61, y las políticas internas de la organización.</w:t>
      </w:r>
    </w:p>
    <w:p w14:paraId="6FFC2ABF" w14:textId="12658AE6" w:rsidR="00F02D0D" w:rsidRPr="00F02D0D" w:rsidRDefault="00F02D0D">
      <w:pPr>
        <w:pStyle w:val="Textoindependiente"/>
        <w:numPr>
          <w:ilvl w:val="0"/>
          <w:numId w:val="3"/>
        </w:numPr>
        <w:spacing w:line="276" w:lineRule="auto"/>
        <w:ind w:right="737"/>
        <w:jc w:val="both"/>
        <w:rPr>
          <w:rFonts w:ascii="Aptos" w:eastAsia="Times New Roman" w:hAnsi="Aptos" w:cs="Times New Roman"/>
          <w:lang w:val="es-CL" w:eastAsia="es-CL"/>
        </w:rPr>
      </w:pPr>
      <w:r w:rsidRPr="00F02D0D">
        <w:rPr>
          <w:rFonts w:ascii="Aptos" w:eastAsia="Times New Roman" w:hAnsi="Aptos" w:cs="Times New Roman"/>
          <w:b/>
          <w:bCs/>
          <w:lang w:val="es-CL" w:eastAsia="es-CL"/>
        </w:rPr>
        <w:t>Habilidades en Evaluación de Impacto y Riesgo</w:t>
      </w:r>
      <w:r w:rsidRPr="00F02D0D">
        <w:rPr>
          <w:rFonts w:ascii="Aptos" w:eastAsia="Times New Roman" w:hAnsi="Aptos" w:cs="Times New Roman"/>
          <w:lang w:val="es-CL" w:eastAsia="es-CL"/>
        </w:rPr>
        <w:t>: Ser capaz de evaluar el impacto y los riesgos asociados con los incidentes de seguridad, considerando la criticidad de los activos afectados y la potencial repercusión en la organización.</w:t>
      </w:r>
    </w:p>
    <w:p w14:paraId="3800DB5F" w14:textId="523789AB" w:rsidR="00F02D0D" w:rsidRPr="00F02D0D" w:rsidRDefault="00F02D0D">
      <w:pPr>
        <w:pStyle w:val="Textoindependiente"/>
        <w:numPr>
          <w:ilvl w:val="0"/>
          <w:numId w:val="3"/>
        </w:numPr>
        <w:spacing w:line="276" w:lineRule="auto"/>
        <w:ind w:right="737"/>
        <w:jc w:val="both"/>
        <w:rPr>
          <w:rFonts w:ascii="Aptos" w:eastAsia="Times New Roman" w:hAnsi="Aptos" w:cs="Times New Roman"/>
          <w:lang w:val="es-CL" w:eastAsia="es-CL"/>
        </w:rPr>
      </w:pPr>
      <w:r w:rsidRPr="00F02D0D">
        <w:rPr>
          <w:rFonts w:ascii="Aptos" w:eastAsia="Times New Roman" w:hAnsi="Aptos" w:cs="Times New Roman"/>
          <w:b/>
          <w:bCs/>
          <w:lang w:val="es-CL" w:eastAsia="es-CL"/>
        </w:rPr>
        <w:t>Conocimientos en Técnicas de Contención y Erradicación</w:t>
      </w:r>
      <w:r w:rsidRPr="00F02D0D">
        <w:rPr>
          <w:rFonts w:ascii="Aptos" w:eastAsia="Times New Roman" w:hAnsi="Aptos" w:cs="Times New Roman"/>
          <w:lang w:val="es-CL" w:eastAsia="es-CL"/>
        </w:rPr>
        <w:t>: Comprender las diversas técnicas y herramientas utilizadas para contener y erradicar incidentes de seguridad de manera eficaz y con el menor impacto posible en las operaciones.</w:t>
      </w:r>
    </w:p>
    <w:p w14:paraId="13EC9A44" w14:textId="7DB72479" w:rsidR="00F02D0D" w:rsidRPr="00F02D0D" w:rsidRDefault="00F02D0D">
      <w:pPr>
        <w:pStyle w:val="Textoindependiente"/>
        <w:numPr>
          <w:ilvl w:val="0"/>
          <w:numId w:val="3"/>
        </w:numPr>
        <w:spacing w:line="276" w:lineRule="auto"/>
        <w:ind w:right="737"/>
        <w:jc w:val="both"/>
        <w:rPr>
          <w:rFonts w:ascii="Aptos" w:eastAsia="Times New Roman" w:hAnsi="Aptos" w:cs="Times New Roman"/>
          <w:lang w:val="es-CL" w:eastAsia="es-CL"/>
        </w:rPr>
      </w:pPr>
      <w:r w:rsidRPr="00F02D0D">
        <w:rPr>
          <w:rFonts w:ascii="Aptos" w:eastAsia="Times New Roman" w:hAnsi="Aptos" w:cs="Times New Roman"/>
          <w:b/>
          <w:bCs/>
          <w:lang w:val="es-CL" w:eastAsia="es-CL"/>
        </w:rPr>
        <w:t>Capacidad Analítica para la Investigación de Incidentes</w:t>
      </w:r>
      <w:r w:rsidRPr="00F02D0D">
        <w:rPr>
          <w:rFonts w:ascii="Aptos" w:eastAsia="Times New Roman" w:hAnsi="Aptos" w:cs="Times New Roman"/>
          <w:lang w:val="es-CL" w:eastAsia="es-CL"/>
        </w:rPr>
        <w:t>: Ser capaz de analizar y correlacionar datos de incidentes para identificar la causa raíz, tendencias de ataques, y posibles brechas en las defensas de seguridad.</w:t>
      </w:r>
    </w:p>
    <w:p w14:paraId="76E6D281" w14:textId="509BA304" w:rsidR="00F02D0D" w:rsidRPr="00F02D0D" w:rsidRDefault="00F02D0D">
      <w:pPr>
        <w:pStyle w:val="Textoindependiente"/>
        <w:numPr>
          <w:ilvl w:val="0"/>
          <w:numId w:val="3"/>
        </w:numPr>
        <w:spacing w:line="276" w:lineRule="auto"/>
        <w:ind w:right="737"/>
        <w:jc w:val="both"/>
        <w:rPr>
          <w:rFonts w:ascii="Aptos" w:eastAsia="Times New Roman" w:hAnsi="Aptos" w:cs="Times New Roman"/>
          <w:lang w:val="es-CL" w:eastAsia="es-CL"/>
        </w:rPr>
      </w:pPr>
      <w:r w:rsidRPr="00F02D0D">
        <w:rPr>
          <w:rFonts w:ascii="Aptos" w:eastAsia="Times New Roman" w:hAnsi="Aptos" w:cs="Times New Roman"/>
          <w:b/>
          <w:bCs/>
          <w:lang w:val="es-CL" w:eastAsia="es-CL"/>
        </w:rPr>
        <w:t>Habilidades de Comunicación en Situaciones de Crisis</w:t>
      </w:r>
      <w:r w:rsidRPr="00F02D0D">
        <w:rPr>
          <w:rFonts w:ascii="Aptos" w:eastAsia="Times New Roman" w:hAnsi="Aptos" w:cs="Times New Roman"/>
          <w:lang w:val="es-CL" w:eastAsia="es-CL"/>
        </w:rPr>
        <w:t>: Ser capaz de comunicar de manera clara y efectiva durante incidentes de seguridad, tanto a nivel técnico como ejecutivo, garantizando que todos los interesados estén informados y alineados en la respuesta.</w:t>
      </w:r>
    </w:p>
    <w:p w14:paraId="10269AB9" w14:textId="15E48AA6" w:rsidR="00F02D0D" w:rsidRPr="00F02D0D" w:rsidRDefault="00F02D0D">
      <w:pPr>
        <w:pStyle w:val="Textoindependiente"/>
        <w:numPr>
          <w:ilvl w:val="0"/>
          <w:numId w:val="3"/>
        </w:numPr>
        <w:spacing w:line="276" w:lineRule="auto"/>
        <w:ind w:right="737"/>
        <w:jc w:val="both"/>
        <w:rPr>
          <w:rFonts w:ascii="Aptos" w:eastAsia="Times New Roman" w:hAnsi="Aptos" w:cs="Times New Roman"/>
          <w:lang w:val="es-CL" w:eastAsia="es-CL"/>
        </w:rPr>
      </w:pPr>
      <w:r w:rsidRPr="00F02D0D">
        <w:rPr>
          <w:rFonts w:ascii="Aptos" w:eastAsia="Times New Roman" w:hAnsi="Aptos" w:cs="Times New Roman"/>
          <w:b/>
          <w:bCs/>
          <w:lang w:val="es-CL" w:eastAsia="es-CL"/>
        </w:rPr>
        <w:t>Conocimiento en Recuperación y Aprendizaje Post-Incidente</w:t>
      </w:r>
      <w:r w:rsidRPr="00F02D0D">
        <w:rPr>
          <w:rFonts w:ascii="Aptos" w:eastAsia="Times New Roman" w:hAnsi="Aptos" w:cs="Times New Roman"/>
          <w:lang w:val="es-CL" w:eastAsia="es-CL"/>
        </w:rPr>
        <w:t>: Entender los procesos de recuperación tras un incidente, incluyendo la restauración de sistemas, la revisión de lecciones aprendidas, y la implementación de mejoras preventivas.</w:t>
      </w:r>
    </w:p>
    <w:p w14:paraId="39C462F3" w14:textId="77777777" w:rsidR="007766F8" w:rsidRPr="00F02D0D" w:rsidRDefault="007766F8" w:rsidP="00F02D0D">
      <w:pPr>
        <w:pStyle w:val="Textoindependiente"/>
        <w:spacing w:line="276" w:lineRule="auto"/>
        <w:ind w:left="757" w:right="737"/>
        <w:jc w:val="both"/>
        <w:rPr>
          <w:rFonts w:ascii="Aptos" w:eastAsia="Times New Roman" w:hAnsi="Aptos" w:cs="Times New Roman"/>
          <w:lang w:val="es-CL" w:eastAsia="es-CL"/>
        </w:rPr>
      </w:pPr>
    </w:p>
    <w:p w14:paraId="470D0200" w14:textId="59129D94" w:rsidR="00B22C8C" w:rsidRPr="00F02D0D" w:rsidRDefault="00B22C8C">
      <w:pPr>
        <w:pStyle w:val="Textoindependiente"/>
        <w:numPr>
          <w:ilvl w:val="0"/>
          <w:numId w:val="3"/>
        </w:numPr>
        <w:spacing w:line="276" w:lineRule="auto"/>
        <w:ind w:right="737"/>
        <w:jc w:val="both"/>
        <w:rPr>
          <w:rFonts w:ascii="Aptos" w:eastAsia="Times New Roman" w:hAnsi="Aptos" w:cs="Times New Roman"/>
          <w:lang w:val="es-CL" w:eastAsia="es-CL"/>
        </w:rPr>
      </w:pPr>
      <w:r w:rsidRPr="00F02D0D">
        <w:rPr>
          <w:rFonts w:ascii="Aptos" w:eastAsia="Times New Roman" w:hAnsi="Aptos" w:cs="Times New Roman"/>
          <w:lang w:val="es-CL" w:eastAsia="es-CL"/>
        </w:rPr>
        <w:br w:type="page"/>
      </w:r>
    </w:p>
    <w:p w14:paraId="35D7D7DE" w14:textId="395EE72E" w:rsidR="007766F8" w:rsidRPr="007D390E" w:rsidRDefault="008D7F64">
      <w:pPr>
        <w:pStyle w:val="Ttulo1"/>
        <w:numPr>
          <w:ilvl w:val="0"/>
          <w:numId w:val="2"/>
        </w:numPr>
        <w:tabs>
          <w:tab w:val="left" w:pos="587"/>
        </w:tabs>
        <w:spacing w:before="243" w:line="276" w:lineRule="auto"/>
        <w:jc w:val="both"/>
        <w:rPr>
          <w:rFonts w:ascii="Aptos" w:hAnsi="Aptos"/>
        </w:rPr>
      </w:pPr>
      <w:r w:rsidRPr="007D390E">
        <w:rPr>
          <w:rFonts w:ascii="Aptos" w:hAnsi="Aptos"/>
          <w:spacing w:val="-6"/>
        </w:rPr>
        <w:lastRenderedPageBreak/>
        <w:t>Visión</w:t>
      </w:r>
      <w:r w:rsidRPr="007D390E">
        <w:rPr>
          <w:rFonts w:ascii="Aptos" w:hAnsi="Aptos"/>
          <w:spacing w:val="-9"/>
        </w:rPr>
        <w:t xml:space="preserve"> </w:t>
      </w:r>
      <w:r w:rsidRPr="007D390E">
        <w:rPr>
          <w:rFonts w:ascii="Aptos" w:hAnsi="Aptos"/>
          <w:spacing w:val="-5"/>
        </w:rPr>
        <w:t>General</w:t>
      </w:r>
    </w:p>
    <w:p w14:paraId="387D415B" w14:textId="77777777" w:rsidR="00831A84" w:rsidRPr="00165FB0" w:rsidRDefault="00831A84" w:rsidP="007D390E">
      <w:pPr>
        <w:pStyle w:val="Textoindependiente"/>
        <w:pBdr>
          <w:bottom w:val="single" w:sz="4" w:space="1" w:color="auto"/>
        </w:pBdr>
        <w:spacing w:before="2" w:line="276" w:lineRule="auto"/>
        <w:ind w:left="99"/>
        <w:jc w:val="both"/>
        <w:rPr>
          <w:rFonts w:ascii="Aptos" w:hAnsi="Aptos"/>
          <w:b/>
          <w:sz w:val="9"/>
          <w:lang w:val="es-CL"/>
        </w:rPr>
      </w:pPr>
    </w:p>
    <w:p w14:paraId="50CC46EB" w14:textId="77777777" w:rsidR="008D7F64" w:rsidRPr="008D7F64" w:rsidRDefault="008D7F64" w:rsidP="008D7F64">
      <w:pPr>
        <w:widowControl/>
        <w:autoSpaceDE/>
        <w:autoSpaceDN/>
        <w:spacing w:before="100" w:beforeAutospacing="1" w:after="100" w:afterAutospacing="1"/>
        <w:jc w:val="both"/>
        <w:rPr>
          <w:rFonts w:ascii="Aptos" w:hAnsi="Aptos"/>
          <w:sz w:val="28"/>
          <w:szCs w:val="28"/>
          <w:lang w:val="es-CL" w:eastAsia="es-CL"/>
        </w:rPr>
      </w:pPr>
      <w:r w:rsidRPr="008D7F64">
        <w:rPr>
          <w:rFonts w:ascii="Aptos" w:hAnsi="Aptos"/>
          <w:sz w:val="28"/>
          <w:szCs w:val="28"/>
          <w:lang w:val="es-CL" w:eastAsia="es-CL"/>
        </w:rPr>
        <w:t>La contención, erradicación y recuperación son fases críticas en la gestión de incidentes que buscan mitigar el impacto de las interrupciones y restaurar la seguridad de la información a los niveles requeridos. Estas actividades requieren una planificación meticulosa, la implementación de controles adecuados y un monitoreo continuo para garantizar su efectividad. Desde una perspectiva de auditoría, es esencial que los procesos asociados estén documentados, alineados con los requisitos organizacionales y sujetos a mejora continua.</w:t>
      </w:r>
    </w:p>
    <w:p w14:paraId="47C97BC3" w14:textId="77777777" w:rsidR="008D7F64" w:rsidRPr="008D7F64" w:rsidRDefault="008D7F64" w:rsidP="008D7F64">
      <w:pPr>
        <w:widowControl/>
        <w:autoSpaceDE/>
        <w:autoSpaceDN/>
        <w:spacing w:before="100" w:beforeAutospacing="1" w:after="100" w:afterAutospacing="1"/>
        <w:jc w:val="both"/>
        <w:rPr>
          <w:rFonts w:ascii="Aptos" w:hAnsi="Aptos"/>
          <w:b/>
          <w:bCs/>
          <w:sz w:val="28"/>
          <w:szCs w:val="28"/>
          <w:lang w:val="es-CL" w:eastAsia="es-CL"/>
        </w:rPr>
      </w:pPr>
      <w:r w:rsidRPr="008D7F64">
        <w:rPr>
          <w:rFonts w:ascii="Aptos" w:hAnsi="Aptos"/>
          <w:b/>
          <w:bCs/>
          <w:sz w:val="28"/>
          <w:szCs w:val="28"/>
          <w:lang w:val="es-CL" w:eastAsia="es-CL"/>
        </w:rPr>
        <w:t>1.1 Adaptación de Controles durante Interrupciones</w:t>
      </w:r>
    </w:p>
    <w:p w14:paraId="179DD23E" w14:textId="77777777" w:rsidR="008D7F64" w:rsidRPr="008D7F64" w:rsidRDefault="008D7F64" w:rsidP="008D7F64">
      <w:pPr>
        <w:widowControl/>
        <w:autoSpaceDE/>
        <w:autoSpaceDN/>
        <w:spacing w:before="100" w:beforeAutospacing="1" w:after="100" w:afterAutospacing="1"/>
        <w:jc w:val="both"/>
        <w:rPr>
          <w:rFonts w:ascii="Aptos" w:hAnsi="Aptos"/>
          <w:sz w:val="28"/>
          <w:szCs w:val="28"/>
          <w:lang w:val="es-CL" w:eastAsia="es-CL"/>
        </w:rPr>
      </w:pPr>
      <w:r w:rsidRPr="008D7F64">
        <w:rPr>
          <w:rFonts w:ascii="Aptos" w:hAnsi="Aptos"/>
          <w:sz w:val="28"/>
          <w:szCs w:val="28"/>
          <w:lang w:val="es-CL" w:eastAsia="es-CL"/>
        </w:rPr>
        <w:t>La organización debe determinar cómo adaptar los controles de seguridad durante una interrupción, garantizando que se mantengan los procesos críticos para la continuidad del negocio. Esto incluye integrar los requisitos de seguridad en los planes de continuidad y compensar los controles que no puedan mantenerse. Un auditor evaluará si estas medidas han sido adecuadamente documentadas y si se revisan periódicamente para adaptarse a posibles cambios en el entorno operativo.</w:t>
      </w:r>
    </w:p>
    <w:p w14:paraId="1C97454E" w14:textId="77777777" w:rsidR="008D7F64" w:rsidRPr="008D7F64" w:rsidRDefault="008D7F64" w:rsidP="008D7F64">
      <w:pPr>
        <w:widowControl/>
        <w:autoSpaceDE/>
        <w:autoSpaceDN/>
        <w:spacing w:before="100" w:beforeAutospacing="1" w:after="100" w:afterAutospacing="1"/>
        <w:jc w:val="both"/>
        <w:rPr>
          <w:rFonts w:ascii="Aptos" w:hAnsi="Aptos"/>
          <w:b/>
          <w:bCs/>
          <w:sz w:val="28"/>
          <w:szCs w:val="28"/>
          <w:lang w:val="es-CL" w:eastAsia="es-CL"/>
        </w:rPr>
      </w:pPr>
      <w:r w:rsidRPr="008D7F64">
        <w:rPr>
          <w:rFonts w:ascii="Aptos" w:hAnsi="Aptos"/>
          <w:b/>
          <w:bCs/>
          <w:sz w:val="28"/>
          <w:szCs w:val="28"/>
          <w:lang w:val="es-CL" w:eastAsia="es-CL"/>
        </w:rPr>
        <w:t>1.2 Respuesta a Derrames de Información</w:t>
      </w:r>
    </w:p>
    <w:p w14:paraId="724A7E53" w14:textId="77777777" w:rsidR="008D7F64" w:rsidRPr="008D7F64" w:rsidRDefault="008D7F64" w:rsidP="008D7F64">
      <w:pPr>
        <w:widowControl/>
        <w:autoSpaceDE/>
        <w:autoSpaceDN/>
        <w:spacing w:before="100" w:beforeAutospacing="1" w:after="100" w:afterAutospacing="1"/>
        <w:jc w:val="both"/>
        <w:rPr>
          <w:rFonts w:ascii="Aptos" w:hAnsi="Aptos"/>
          <w:sz w:val="28"/>
          <w:szCs w:val="28"/>
          <w:lang w:val="es-CL" w:eastAsia="es-CL"/>
        </w:rPr>
      </w:pPr>
      <w:r w:rsidRPr="008D7F64">
        <w:rPr>
          <w:rFonts w:ascii="Aptos" w:hAnsi="Aptos"/>
          <w:sz w:val="28"/>
          <w:szCs w:val="28"/>
          <w:lang w:val="es-CL" w:eastAsia="es-CL"/>
        </w:rPr>
        <w:t>Los derrames de información deben abordarse siguiendo un enfoque estructurado que incluya asignar responsabilidades, identificar la información contaminada y aislar los sistemas afectados. Además, se deben erradicar los datos contaminados y evaluar posibles impactos en otros sistemas. Desde el punto de vista de auditoría, es crucial revisar si los procedimientos para manejar estos eventos están documentados y si las actividades realizadas están alineadas con las políticas organizacionales.</w:t>
      </w:r>
    </w:p>
    <w:p w14:paraId="2EDD30D0" w14:textId="77777777" w:rsidR="008D7F64" w:rsidRPr="008D7F64" w:rsidRDefault="008D7F64" w:rsidP="008D7F64">
      <w:pPr>
        <w:widowControl/>
        <w:autoSpaceDE/>
        <w:autoSpaceDN/>
        <w:spacing w:before="100" w:beforeAutospacing="1" w:after="100" w:afterAutospacing="1"/>
        <w:jc w:val="both"/>
        <w:rPr>
          <w:rFonts w:ascii="Aptos" w:hAnsi="Aptos"/>
          <w:b/>
          <w:bCs/>
          <w:sz w:val="28"/>
          <w:szCs w:val="28"/>
          <w:lang w:val="es-CL" w:eastAsia="es-CL"/>
        </w:rPr>
      </w:pPr>
      <w:r w:rsidRPr="008D7F64">
        <w:rPr>
          <w:rFonts w:ascii="Aptos" w:hAnsi="Aptos"/>
          <w:b/>
          <w:bCs/>
          <w:sz w:val="28"/>
          <w:szCs w:val="28"/>
          <w:lang w:val="es-CL" w:eastAsia="es-CL"/>
        </w:rPr>
        <w:t>1.3 Coordinación con Planificación de Contingencias</w:t>
      </w:r>
    </w:p>
    <w:p w14:paraId="76A65C5F" w14:textId="77777777" w:rsidR="008D7F64" w:rsidRPr="008D7F64" w:rsidRDefault="008D7F64" w:rsidP="008D7F64">
      <w:pPr>
        <w:widowControl/>
        <w:autoSpaceDE/>
        <w:autoSpaceDN/>
        <w:spacing w:before="100" w:beforeAutospacing="1" w:after="100" w:afterAutospacing="1"/>
        <w:jc w:val="both"/>
        <w:rPr>
          <w:rFonts w:ascii="Aptos" w:hAnsi="Aptos"/>
          <w:sz w:val="28"/>
          <w:szCs w:val="28"/>
          <w:lang w:val="es-CL" w:eastAsia="es-CL"/>
        </w:rPr>
      </w:pPr>
      <w:r w:rsidRPr="008D7F64">
        <w:rPr>
          <w:rFonts w:ascii="Aptos" w:hAnsi="Aptos"/>
          <w:sz w:val="28"/>
          <w:szCs w:val="28"/>
          <w:lang w:val="es-CL" w:eastAsia="es-CL"/>
        </w:rPr>
        <w:t>Las actividades de manejo de incidentes deben coordinarse con los planes de contingencia para garantizar una respuesta integrada y eficaz. Esto incluye implementar y mantener herramientas y procesos que respalden la continuidad de la seguridad de la información durante una interrupción. Un auditor verificará si esta coordinación se ha implementado y si los planes son probados y evaluados regularmente.</w:t>
      </w:r>
    </w:p>
    <w:p w14:paraId="6732AD48" w14:textId="77777777" w:rsidR="008D7F64" w:rsidRPr="008D7F64" w:rsidRDefault="008D7F64" w:rsidP="008D7F64">
      <w:pPr>
        <w:widowControl/>
        <w:autoSpaceDE/>
        <w:autoSpaceDN/>
        <w:spacing w:before="100" w:beforeAutospacing="1" w:after="100" w:afterAutospacing="1"/>
        <w:jc w:val="both"/>
        <w:rPr>
          <w:rFonts w:ascii="Aptos" w:hAnsi="Aptos"/>
          <w:b/>
          <w:bCs/>
          <w:sz w:val="28"/>
          <w:szCs w:val="28"/>
          <w:lang w:val="es-CL" w:eastAsia="es-CL"/>
        </w:rPr>
      </w:pPr>
      <w:r w:rsidRPr="008D7F64">
        <w:rPr>
          <w:rFonts w:ascii="Aptos" w:hAnsi="Aptos"/>
          <w:b/>
          <w:bCs/>
          <w:sz w:val="28"/>
          <w:szCs w:val="28"/>
          <w:lang w:val="es-CL" w:eastAsia="es-CL"/>
        </w:rPr>
        <w:t>1.4 Restauración de la Seguridad y Recuperación</w:t>
      </w:r>
    </w:p>
    <w:p w14:paraId="1E2E9E44" w14:textId="77777777" w:rsidR="008D7F64" w:rsidRPr="008D7F64" w:rsidRDefault="008D7F64" w:rsidP="008D7F64">
      <w:pPr>
        <w:widowControl/>
        <w:autoSpaceDE/>
        <w:autoSpaceDN/>
        <w:spacing w:before="100" w:beforeAutospacing="1" w:after="100" w:afterAutospacing="1"/>
        <w:jc w:val="both"/>
        <w:rPr>
          <w:rFonts w:ascii="Aptos" w:hAnsi="Aptos"/>
          <w:sz w:val="28"/>
          <w:szCs w:val="28"/>
          <w:lang w:val="es-CL" w:eastAsia="es-CL"/>
        </w:rPr>
      </w:pPr>
      <w:r w:rsidRPr="008D7F64">
        <w:rPr>
          <w:rFonts w:ascii="Aptos" w:hAnsi="Aptos"/>
          <w:sz w:val="28"/>
          <w:szCs w:val="28"/>
          <w:lang w:val="es-CL" w:eastAsia="es-CL"/>
        </w:rPr>
        <w:t>Los planes deben incluir acciones para restaurar la seguridad de la información al nivel requerido en el tiempo estipulado, asegurando la continuidad de los procesos críticos. Estas actividades deben ser coherentes con el plan de respuesta a incidentes, cubriendo desde la preparación y detección hasta la recuperación. Desde una perspectiva de auditoría, se debe garantizar que estas actividades estén alineadas con los objetivos organizacionales y que se mantengan registros detallados de las acciones realizadas.</w:t>
      </w:r>
    </w:p>
    <w:p w14:paraId="7D7A5AE2" w14:textId="77777777" w:rsidR="008D7F64" w:rsidRPr="008D7F64" w:rsidRDefault="008D7F64" w:rsidP="008D7F64">
      <w:pPr>
        <w:widowControl/>
        <w:autoSpaceDE/>
        <w:autoSpaceDN/>
        <w:spacing w:before="100" w:beforeAutospacing="1" w:after="100" w:afterAutospacing="1"/>
        <w:jc w:val="both"/>
        <w:rPr>
          <w:rFonts w:ascii="Aptos" w:hAnsi="Aptos"/>
          <w:b/>
          <w:bCs/>
          <w:sz w:val="28"/>
          <w:szCs w:val="28"/>
          <w:lang w:val="es-CL" w:eastAsia="es-CL"/>
        </w:rPr>
      </w:pPr>
      <w:r w:rsidRPr="008D7F64">
        <w:rPr>
          <w:rFonts w:ascii="Aptos" w:hAnsi="Aptos"/>
          <w:b/>
          <w:bCs/>
          <w:sz w:val="28"/>
          <w:szCs w:val="28"/>
          <w:lang w:val="es-CL" w:eastAsia="es-CL"/>
        </w:rPr>
        <w:t>1.5 Evaluación y Mejora Continua</w:t>
      </w:r>
    </w:p>
    <w:p w14:paraId="59FD9B8B" w14:textId="77777777" w:rsidR="008D7F64" w:rsidRPr="008D7F64" w:rsidRDefault="008D7F64" w:rsidP="008D7F64">
      <w:pPr>
        <w:widowControl/>
        <w:autoSpaceDE/>
        <w:autoSpaceDN/>
        <w:spacing w:before="100" w:beforeAutospacing="1" w:after="100" w:afterAutospacing="1"/>
        <w:jc w:val="both"/>
        <w:rPr>
          <w:rFonts w:ascii="Aptos" w:hAnsi="Aptos"/>
          <w:sz w:val="28"/>
          <w:szCs w:val="28"/>
          <w:lang w:val="es-CL" w:eastAsia="es-CL"/>
        </w:rPr>
      </w:pPr>
      <w:r w:rsidRPr="008D7F64">
        <w:rPr>
          <w:rFonts w:ascii="Aptos" w:hAnsi="Aptos"/>
          <w:sz w:val="28"/>
          <w:szCs w:val="28"/>
          <w:lang w:val="es-CL" w:eastAsia="es-CL"/>
        </w:rPr>
        <w:lastRenderedPageBreak/>
        <w:t>Es esencial mantener métricas que evalúen la efectividad de los procesos de contención, erradicación y recuperación. Estas métricas deben analizarse para identificar brechas y áreas de mejora, estableciendo un ciclo de mejora continua. Un auditor revisará si estas métricas se utilizan de manera efectiva para fortalecer los procesos y reducir los tiempos de respuesta ante futuros incidentes.</w:t>
      </w:r>
    </w:p>
    <w:p w14:paraId="2C28DC9E" w14:textId="78FCE604" w:rsidR="00514093" w:rsidRDefault="00514093" w:rsidP="00514093">
      <w:pPr>
        <w:widowControl/>
        <w:autoSpaceDE/>
        <w:autoSpaceDN/>
        <w:spacing w:before="100" w:beforeAutospacing="1" w:after="100" w:afterAutospacing="1"/>
        <w:jc w:val="both"/>
        <w:rPr>
          <w:rFonts w:ascii="Aptos" w:hAnsi="Aptos"/>
          <w:sz w:val="28"/>
          <w:szCs w:val="28"/>
          <w:lang w:val="es-CL" w:eastAsia="es-CL"/>
        </w:rPr>
      </w:pPr>
      <w:r>
        <w:rPr>
          <w:rFonts w:ascii="Aptos" w:hAnsi="Aptos"/>
          <w:sz w:val="28"/>
          <w:szCs w:val="28"/>
          <w:lang w:val="es-CL" w:eastAsia="es-CL"/>
        </w:rPr>
        <w:br w:type="page"/>
      </w:r>
    </w:p>
    <w:p w14:paraId="191113BA" w14:textId="77777777" w:rsidR="00514093" w:rsidRPr="00470ABB" w:rsidRDefault="00514093" w:rsidP="00514093">
      <w:pPr>
        <w:widowControl/>
        <w:autoSpaceDE/>
        <w:autoSpaceDN/>
        <w:spacing w:before="100" w:beforeAutospacing="1" w:after="100" w:afterAutospacing="1"/>
        <w:jc w:val="both"/>
        <w:rPr>
          <w:rFonts w:ascii="Aptos" w:hAnsi="Aptos"/>
          <w:sz w:val="28"/>
          <w:szCs w:val="28"/>
          <w:lang w:val="es-CL" w:eastAsia="es-CL"/>
        </w:rPr>
        <w:sectPr w:rsidR="00514093" w:rsidRPr="00470ABB" w:rsidSect="00FE6169">
          <w:pgSz w:w="12240" w:h="20160"/>
          <w:pgMar w:top="1400" w:right="1320" w:bottom="880" w:left="1340" w:header="567" w:footer="681" w:gutter="0"/>
          <w:cols w:space="720"/>
          <w:docGrid w:linePitch="299"/>
        </w:sectPr>
      </w:pPr>
    </w:p>
    <w:p w14:paraId="1DD1A9E3" w14:textId="6DD1BACD" w:rsidR="007766F8" w:rsidRPr="007D390E" w:rsidRDefault="008D7F64">
      <w:pPr>
        <w:pStyle w:val="Ttulo1"/>
        <w:numPr>
          <w:ilvl w:val="0"/>
          <w:numId w:val="2"/>
        </w:numPr>
        <w:tabs>
          <w:tab w:val="left" w:pos="587"/>
        </w:tabs>
        <w:spacing w:line="276" w:lineRule="auto"/>
        <w:jc w:val="both"/>
        <w:rPr>
          <w:rFonts w:ascii="Aptos" w:hAnsi="Aptos"/>
        </w:rPr>
      </w:pPr>
      <w:r w:rsidRPr="007D390E">
        <w:rPr>
          <w:rFonts w:ascii="Aptos" w:hAnsi="Aptos"/>
          <w:spacing w:val="-5"/>
        </w:rPr>
        <w:lastRenderedPageBreak/>
        <w:t xml:space="preserve">Modelo </w:t>
      </w:r>
      <w:r w:rsidRPr="007D390E">
        <w:rPr>
          <w:rFonts w:ascii="Aptos" w:hAnsi="Aptos"/>
          <w:spacing w:val="-3"/>
        </w:rPr>
        <w:t>de</w:t>
      </w:r>
      <w:r w:rsidRPr="007D390E">
        <w:rPr>
          <w:rFonts w:ascii="Aptos" w:hAnsi="Aptos"/>
          <w:spacing w:val="-13"/>
        </w:rPr>
        <w:t xml:space="preserve"> </w:t>
      </w:r>
      <w:r w:rsidRPr="007D390E">
        <w:rPr>
          <w:rFonts w:ascii="Aptos" w:hAnsi="Aptos"/>
          <w:spacing w:val="-5"/>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7342"/>
        <w:gridCol w:w="10522"/>
      </w:tblGrid>
      <w:tr w:rsidR="00165FB0" w:rsidRPr="007D390E" w14:paraId="7C2BB19A" w14:textId="77777777" w:rsidTr="00165FB0">
        <w:trPr>
          <w:trHeight w:val="20"/>
        </w:trPr>
        <w:tc>
          <w:tcPr>
            <w:tcW w:w="2055" w:type="pct"/>
            <w:tcBorders>
              <w:bottom w:val="single" w:sz="6" w:space="0" w:color="37342E"/>
            </w:tcBorders>
            <w:shd w:val="clear" w:color="auto" w:fill="002060"/>
          </w:tcPr>
          <w:p w14:paraId="21DF21A5" w14:textId="77777777" w:rsidR="00165FB0" w:rsidRPr="00771396" w:rsidRDefault="00165FB0" w:rsidP="00165FB0">
            <w:pPr>
              <w:pStyle w:val="TableParagraph"/>
              <w:spacing w:line="276" w:lineRule="auto"/>
              <w:ind w:left="113" w:right="113"/>
              <w:jc w:val="both"/>
              <w:rPr>
                <w:rFonts w:ascii="Aptos" w:hAnsi="Aptos"/>
                <w:sz w:val="20"/>
                <w:szCs w:val="20"/>
              </w:rPr>
            </w:pPr>
            <w:r w:rsidRPr="00771396">
              <w:rPr>
                <w:rFonts w:ascii="Aptos" w:hAnsi="Aptos"/>
                <w:sz w:val="20"/>
                <w:szCs w:val="20"/>
              </w:rPr>
              <w:t>NIVEL 1 [Impredecible y reactivo]: La actividad se completa, pero a menudo se retrasa y supera el presupuesto.</w:t>
            </w:r>
          </w:p>
        </w:tc>
        <w:tc>
          <w:tcPr>
            <w:tcW w:w="2945" w:type="pct"/>
          </w:tcPr>
          <w:p w14:paraId="4D16CF89" w14:textId="77777777" w:rsidR="00482484" w:rsidRPr="00482484" w:rsidRDefault="00482484" w:rsidP="00482484">
            <w:pPr>
              <w:spacing w:line="276" w:lineRule="auto"/>
              <w:ind w:left="113" w:right="113"/>
              <w:rPr>
                <w:rFonts w:ascii="Aptos" w:hAnsi="Aptos"/>
                <w:sz w:val="20"/>
                <w:szCs w:val="20"/>
                <w:lang w:val="es-AR"/>
              </w:rPr>
            </w:pPr>
            <w:r w:rsidRPr="00482484">
              <w:rPr>
                <w:rFonts w:ascii="Aptos" w:hAnsi="Aptos"/>
                <w:sz w:val="20"/>
                <w:szCs w:val="20"/>
                <w:lang w:val="es-AR"/>
              </w:rPr>
              <w:t>1. La organización debe determinar sus requisitos para adaptar los controles de seguridad de la información durante la interrupción.</w:t>
            </w:r>
          </w:p>
          <w:p w14:paraId="081A834C" w14:textId="7F249FC5" w:rsidR="00165FB0" w:rsidRPr="00482484" w:rsidRDefault="00482484" w:rsidP="00482484">
            <w:pPr>
              <w:spacing w:line="276" w:lineRule="auto"/>
              <w:ind w:left="113" w:right="113"/>
              <w:rPr>
                <w:rFonts w:ascii="Aptos" w:hAnsi="Aptos"/>
                <w:sz w:val="20"/>
                <w:szCs w:val="20"/>
                <w:lang w:val="es-AR"/>
              </w:rPr>
            </w:pPr>
            <w:r w:rsidRPr="00482484">
              <w:rPr>
                <w:rFonts w:ascii="Aptos" w:hAnsi="Aptos"/>
                <w:sz w:val="20"/>
                <w:szCs w:val="20"/>
                <w:lang w:val="es-AR"/>
              </w:rPr>
              <w:t>2. Los requisitos de seguridad de la información deben incluirse en los procesos de gestión de la continuidad del negocio.</w:t>
            </w:r>
          </w:p>
        </w:tc>
      </w:tr>
      <w:tr w:rsidR="00165FB0" w:rsidRPr="007D390E" w14:paraId="16963CE5" w14:textId="77777777" w:rsidTr="00165FB0">
        <w:trPr>
          <w:trHeight w:val="20"/>
        </w:trPr>
        <w:tc>
          <w:tcPr>
            <w:tcW w:w="2055" w:type="pct"/>
            <w:tcBorders>
              <w:bottom w:val="single" w:sz="6" w:space="0" w:color="37342E"/>
            </w:tcBorders>
            <w:shd w:val="clear" w:color="auto" w:fill="002060"/>
          </w:tcPr>
          <w:p w14:paraId="33496D96" w14:textId="77777777" w:rsidR="00165FB0" w:rsidRPr="00771396" w:rsidRDefault="00165FB0" w:rsidP="00165FB0">
            <w:pPr>
              <w:pStyle w:val="TableParagraph"/>
              <w:spacing w:line="276" w:lineRule="auto"/>
              <w:ind w:left="113" w:right="113"/>
              <w:jc w:val="both"/>
              <w:rPr>
                <w:rFonts w:ascii="Aptos" w:hAnsi="Aptos"/>
                <w:sz w:val="20"/>
                <w:szCs w:val="20"/>
              </w:rPr>
            </w:pPr>
            <w:r w:rsidRPr="00771396">
              <w:rPr>
                <w:rFonts w:ascii="Aptos" w:hAnsi="Aptos"/>
                <w:sz w:val="20"/>
                <w:szCs w:val="20"/>
              </w:rPr>
              <w:t>NIVEL 2 [Gestionado a nivel de proceso]: Las actividades se planifican, ejecutan, miden y controlan.</w:t>
            </w:r>
          </w:p>
        </w:tc>
        <w:tc>
          <w:tcPr>
            <w:tcW w:w="2945" w:type="pct"/>
          </w:tcPr>
          <w:p w14:paraId="0169E2CC" w14:textId="77777777" w:rsidR="00482484" w:rsidRPr="00482484" w:rsidRDefault="00482484" w:rsidP="00482484">
            <w:pPr>
              <w:spacing w:line="276" w:lineRule="auto"/>
              <w:ind w:left="113" w:right="113"/>
              <w:rPr>
                <w:rFonts w:ascii="Aptos" w:hAnsi="Aptos"/>
                <w:sz w:val="20"/>
                <w:szCs w:val="20"/>
              </w:rPr>
            </w:pPr>
            <w:r w:rsidRPr="00482484">
              <w:rPr>
                <w:rFonts w:ascii="Aptos" w:hAnsi="Aptos"/>
                <w:sz w:val="20"/>
                <w:szCs w:val="20"/>
              </w:rPr>
              <w:t>1. Se debe responder a los derrames de información de la siguiente manera:</w:t>
            </w:r>
          </w:p>
          <w:p w14:paraId="562E5E3C" w14:textId="0A18AF0A" w:rsidR="00482484" w:rsidRPr="00482484" w:rsidRDefault="00561232" w:rsidP="00482484">
            <w:pPr>
              <w:spacing w:line="276" w:lineRule="auto"/>
              <w:ind w:left="113" w:right="113"/>
              <w:rPr>
                <w:rFonts w:ascii="Aptos" w:hAnsi="Aptos"/>
                <w:sz w:val="20"/>
                <w:szCs w:val="20"/>
              </w:rPr>
            </w:pPr>
            <w:r>
              <w:rPr>
                <w:rFonts w:ascii="Aptos" w:hAnsi="Aptos"/>
                <w:sz w:val="20"/>
                <w:szCs w:val="20"/>
              </w:rPr>
              <w:t xml:space="preserve">    </w:t>
            </w:r>
            <w:r w:rsidR="00482484" w:rsidRPr="00482484">
              <w:rPr>
                <w:rFonts w:ascii="Aptos" w:hAnsi="Aptos"/>
                <w:sz w:val="20"/>
                <w:szCs w:val="20"/>
              </w:rPr>
              <w:t>1.1 Asignar un responsable de responder a los derrames de información</w:t>
            </w:r>
          </w:p>
          <w:p w14:paraId="4BE2117E" w14:textId="6FFFD34B" w:rsidR="00482484" w:rsidRPr="00482484" w:rsidRDefault="00561232" w:rsidP="00482484">
            <w:pPr>
              <w:spacing w:line="276" w:lineRule="auto"/>
              <w:ind w:left="113" w:right="113"/>
              <w:rPr>
                <w:rFonts w:ascii="Aptos" w:hAnsi="Aptos"/>
                <w:sz w:val="20"/>
                <w:szCs w:val="20"/>
              </w:rPr>
            </w:pPr>
            <w:r>
              <w:rPr>
                <w:rFonts w:ascii="Aptos" w:hAnsi="Aptos"/>
                <w:sz w:val="20"/>
                <w:szCs w:val="20"/>
              </w:rPr>
              <w:t xml:space="preserve">    </w:t>
            </w:r>
            <w:r w:rsidR="00482484" w:rsidRPr="00482484">
              <w:rPr>
                <w:rFonts w:ascii="Aptos" w:hAnsi="Aptos"/>
                <w:sz w:val="20"/>
                <w:szCs w:val="20"/>
              </w:rPr>
              <w:t>1.2 Identificar la información específica involucrada en la contaminación del sistema</w:t>
            </w:r>
          </w:p>
          <w:p w14:paraId="3AC5F114" w14:textId="4459DB15" w:rsidR="00482484" w:rsidRPr="00482484" w:rsidRDefault="00561232" w:rsidP="00482484">
            <w:pPr>
              <w:spacing w:line="276" w:lineRule="auto"/>
              <w:ind w:left="113" w:right="113"/>
              <w:rPr>
                <w:rFonts w:ascii="Aptos" w:hAnsi="Aptos"/>
                <w:sz w:val="20"/>
                <w:szCs w:val="20"/>
              </w:rPr>
            </w:pPr>
            <w:r>
              <w:rPr>
                <w:rFonts w:ascii="Aptos" w:hAnsi="Aptos"/>
                <w:sz w:val="20"/>
                <w:szCs w:val="20"/>
              </w:rPr>
              <w:t xml:space="preserve">    </w:t>
            </w:r>
            <w:r w:rsidR="00482484" w:rsidRPr="00482484">
              <w:rPr>
                <w:rFonts w:ascii="Aptos" w:hAnsi="Aptos"/>
                <w:sz w:val="20"/>
                <w:szCs w:val="20"/>
              </w:rPr>
              <w:t>1.3 Alerta al personal responsable del derrame de información utilizando un método de comunicación no asociado con el derrame</w:t>
            </w:r>
          </w:p>
          <w:p w14:paraId="56BE7218" w14:textId="3682DD93" w:rsidR="00482484" w:rsidRPr="00482484" w:rsidRDefault="00561232" w:rsidP="00482484">
            <w:pPr>
              <w:spacing w:line="276" w:lineRule="auto"/>
              <w:ind w:left="113" w:right="113"/>
              <w:rPr>
                <w:rFonts w:ascii="Aptos" w:hAnsi="Aptos"/>
                <w:sz w:val="20"/>
                <w:szCs w:val="20"/>
              </w:rPr>
            </w:pPr>
            <w:r>
              <w:rPr>
                <w:rFonts w:ascii="Aptos" w:hAnsi="Aptos"/>
                <w:sz w:val="20"/>
                <w:szCs w:val="20"/>
              </w:rPr>
              <w:t xml:space="preserve">    </w:t>
            </w:r>
            <w:r w:rsidR="00482484" w:rsidRPr="00482484">
              <w:rPr>
                <w:rFonts w:ascii="Aptos" w:hAnsi="Aptos"/>
                <w:sz w:val="20"/>
                <w:szCs w:val="20"/>
              </w:rPr>
              <w:t>1.4 Aislar el sistema o componente del sistema contaminado</w:t>
            </w:r>
          </w:p>
          <w:p w14:paraId="632BD6C9" w14:textId="463691C4" w:rsidR="00482484" w:rsidRPr="00482484" w:rsidRDefault="00561232" w:rsidP="00482484">
            <w:pPr>
              <w:spacing w:line="276" w:lineRule="auto"/>
              <w:ind w:left="113" w:right="113"/>
              <w:rPr>
                <w:rFonts w:ascii="Aptos" w:hAnsi="Aptos"/>
                <w:sz w:val="20"/>
                <w:szCs w:val="20"/>
              </w:rPr>
            </w:pPr>
            <w:r>
              <w:rPr>
                <w:rFonts w:ascii="Aptos" w:hAnsi="Aptos"/>
                <w:sz w:val="20"/>
                <w:szCs w:val="20"/>
              </w:rPr>
              <w:t xml:space="preserve">    </w:t>
            </w:r>
            <w:r w:rsidR="00482484" w:rsidRPr="00482484">
              <w:rPr>
                <w:rFonts w:ascii="Aptos" w:hAnsi="Aptos"/>
                <w:sz w:val="20"/>
                <w:szCs w:val="20"/>
              </w:rPr>
              <w:t>1.5 Erradicar la información del sistema o componente contaminado</w:t>
            </w:r>
          </w:p>
          <w:p w14:paraId="439D7292" w14:textId="557B3448" w:rsidR="00482484" w:rsidRPr="00482484" w:rsidRDefault="00561232" w:rsidP="002A3F41">
            <w:pPr>
              <w:spacing w:line="276" w:lineRule="auto"/>
              <w:ind w:left="113" w:right="113"/>
              <w:rPr>
                <w:rFonts w:ascii="Aptos" w:hAnsi="Aptos"/>
                <w:sz w:val="20"/>
                <w:szCs w:val="20"/>
              </w:rPr>
            </w:pPr>
            <w:r>
              <w:rPr>
                <w:rFonts w:ascii="Aptos" w:hAnsi="Aptos"/>
                <w:sz w:val="20"/>
                <w:szCs w:val="20"/>
              </w:rPr>
              <w:t xml:space="preserve">    </w:t>
            </w:r>
            <w:r w:rsidR="00482484" w:rsidRPr="00482484">
              <w:rPr>
                <w:rFonts w:ascii="Aptos" w:hAnsi="Aptos"/>
                <w:sz w:val="20"/>
                <w:szCs w:val="20"/>
              </w:rPr>
              <w:t>1.6 Identificación de otros sistemas o componentes del sistema que puedan haber sido posteriormente contaminado</w:t>
            </w:r>
          </w:p>
          <w:p w14:paraId="02306B6F" w14:textId="72918CDD" w:rsidR="00165FB0" w:rsidRPr="00771396" w:rsidRDefault="00482484" w:rsidP="00482484">
            <w:pPr>
              <w:spacing w:line="276" w:lineRule="auto"/>
              <w:ind w:left="113" w:right="113"/>
              <w:rPr>
                <w:rFonts w:ascii="Aptos" w:hAnsi="Aptos"/>
                <w:sz w:val="20"/>
                <w:szCs w:val="20"/>
              </w:rPr>
            </w:pPr>
            <w:r w:rsidRPr="00482484">
              <w:rPr>
                <w:rFonts w:ascii="Aptos" w:hAnsi="Aptos"/>
                <w:sz w:val="20"/>
                <w:szCs w:val="20"/>
              </w:rPr>
              <w:t>2. Coordinar las actividades de manejo de incidentes con las actividades de planificación de contingencias</w:t>
            </w:r>
          </w:p>
        </w:tc>
      </w:tr>
      <w:tr w:rsidR="00165FB0" w:rsidRPr="007D390E" w14:paraId="28F7B9CD" w14:textId="77777777" w:rsidTr="00165FB0">
        <w:trPr>
          <w:trHeight w:val="20"/>
        </w:trPr>
        <w:tc>
          <w:tcPr>
            <w:tcW w:w="2055" w:type="pct"/>
            <w:tcBorders>
              <w:bottom w:val="single" w:sz="6" w:space="0" w:color="37342E"/>
              <w:right w:val="single" w:sz="8" w:space="0" w:color="37342E"/>
            </w:tcBorders>
            <w:shd w:val="clear" w:color="auto" w:fill="002060"/>
          </w:tcPr>
          <w:p w14:paraId="1CAAE02F" w14:textId="63241773" w:rsidR="00165FB0" w:rsidRPr="00771396" w:rsidRDefault="00165FB0" w:rsidP="00165FB0">
            <w:pPr>
              <w:pStyle w:val="TableParagraph"/>
              <w:spacing w:line="276" w:lineRule="auto"/>
              <w:ind w:left="113" w:right="113"/>
              <w:jc w:val="both"/>
              <w:rPr>
                <w:rFonts w:ascii="Aptos" w:hAnsi="Aptos"/>
                <w:sz w:val="20"/>
                <w:szCs w:val="20"/>
              </w:rPr>
            </w:pPr>
            <w:r w:rsidRPr="00771396">
              <w:rPr>
                <w:rFonts w:ascii="Aptos" w:hAnsi="Aptos"/>
                <w:sz w:val="20"/>
                <w:szCs w:val="20"/>
              </w:rPr>
              <w:t>NIVEL 3 [Proactivo antes que reactivo]: Los estándares de toda la organización brindan orientación a través de proyectos, programas y carteras.</w:t>
            </w:r>
          </w:p>
        </w:tc>
        <w:tc>
          <w:tcPr>
            <w:tcW w:w="2945" w:type="pct"/>
            <w:tcBorders>
              <w:left w:val="single" w:sz="8" w:space="0" w:color="37342E"/>
              <w:right w:val="single" w:sz="8" w:space="0" w:color="37342E"/>
            </w:tcBorders>
          </w:tcPr>
          <w:p w14:paraId="44485162" w14:textId="77777777" w:rsidR="00482484" w:rsidRPr="00482484" w:rsidRDefault="00482484" w:rsidP="00482484">
            <w:pPr>
              <w:spacing w:line="276" w:lineRule="auto"/>
              <w:ind w:left="113" w:right="113"/>
              <w:rPr>
                <w:rFonts w:ascii="Aptos" w:hAnsi="Aptos"/>
                <w:sz w:val="20"/>
                <w:szCs w:val="20"/>
              </w:rPr>
            </w:pPr>
            <w:r w:rsidRPr="00482484">
              <w:rPr>
                <w:rFonts w:ascii="Aptos" w:hAnsi="Aptos"/>
                <w:sz w:val="20"/>
                <w:szCs w:val="20"/>
              </w:rPr>
              <w:t>1. Los planes deben desarrollarse, implementarse, probarse, revisarse y evaluarse para mantener o restaurar la seguridad de la información de los procesos comerciales críticos después de una interrupción o falla.</w:t>
            </w:r>
          </w:p>
          <w:p w14:paraId="2566EEE0" w14:textId="77777777" w:rsidR="00482484" w:rsidRPr="00482484" w:rsidRDefault="00482484" w:rsidP="00482484">
            <w:pPr>
              <w:spacing w:line="276" w:lineRule="auto"/>
              <w:ind w:left="113" w:right="113"/>
              <w:rPr>
                <w:rFonts w:ascii="Aptos" w:hAnsi="Aptos"/>
                <w:sz w:val="20"/>
                <w:szCs w:val="20"/>
              </w:rPr>
            </w:pPr>
            <w:r w:rsidRPr="00482484">
              <w:rPr>
                <w:rFonts w:ascii="Aptos" w:hAnsi="Aptos"/>
                <w:sz w:val="20"/>
                <w:szCs w:val="20"/>
              </w:rPr>
              <w:t>2. La seguridad de la información debe restablecerse al nivel requerido y en los plazos requeridos.</w:t>
            </w:r>
          </w:p>
          <w:p w14:paraId="78E6CBC8" w14:textId="77777777" w:rsidR="00482484" w:rsidRPr="00482484" w:rsidRDefault="00482484" w:rsidP="00482484">
            <w:pPr>
              <w:spacing w:line="276" w:lineRule="auto"/>
              <w:ind w:left="113" w:right="113"/>
              <w:rPr>
                <w:rFonts w:ascii="Aptos" w:hAnsi="Aptos"/>
                <w:sz w:val="20"/>
                <w:szCs w:val="20"/>
              </w:rPr>
            </w:pPr>
            <w:r w:rsidRPr="00482484">
              <w:rPr>
                <w:rFonts w:ascii="Aptos" w:hAnsi="Aptos"/>
                <w:sz w:val="20"/>
                <w:szCs w:val="20"/>
              </w:rPr>
              <w:t>3. La organización debe implementar y mantener:</w:t>
            </w:r>
          </w:p>
          <w:p w14:paraId="4924B1A4" w14:textId="1E132303" w:rsidR="00482484" w:rsidRPr="00482484" w:rsidRDefault="00561232" w:rsidP="00482484">
            <w:pPr>
              <w:spacing w:line="276" w:lineRule="auto"/>
              <w:ind w:left="113" w:right="113"/>
              <w:rPr>
                <w:rFonts w:ascii="Aptos" w:hAnsi="Aptos"/>
                <w:sz w:val="20"/>
                <w:szCs w:val="20"/>
              </w:rPr>
            </w:pPr>
            <w:r>
              <w:rPr>
                <w:rFonts w:ascii="Aptos" w:hAnsi="Aptos"/>
                <w:sz w:val="20"/>
                <w:szCs w:val="20"/>
              </w:rPr>
              <w:t xml:space="preserve">    </w:t>
            </w:r>
            <w:r w:rsidR="00482484" w:rsidRPr="00482484">
              <w:rPr>
                <w:rFonts w:ascii="Aptos" w:hAnsi="Aptos"/>
                <w:sz w:val="20"/>
                <w:szCs w:val="20"/>
              </w:rPr>
              <w:t>3.1 controles de seguridad de la información, sistemas y herramientas de apoyo dentro de los planes de continuidad del negocio y continuidad de las TIC</w:t>
            </w:r>
          </w:p>
          <w:p w14:paraId="1FBFAF54" w14:textId="5D5DEE37" w:rsidR="00482484" w:rsidRPr="00482484" w:rsidRDefault="00561232" w:rsidP="00482484">
            <w:pPr>
              <w:spacing w:line="276" w:lineRule="auto"/>
              <w:ind w:left="113" w:right="113"/>
              <w:rPr>
                <w:rFonts w:ascii="Aptos" w:hAnsi="Aptos"/>
                <w:sz w:val="20"/>
                <w:szCs w:val="20"/>
              </w:rPr>
            </w:pPr>
            <w:r>
              <w:rPr>
                <w:rFonts w:ascii="Aptos" w:hAnsi="Aptos"/>
                <w:sz w:val="20"/>
                <w:szCs w:val="20"/>
              </w:rPr>
              <w:t xml:space="preserve">    </w:t>
            </w:r>
            <w:r w:rsidR="00482484" w:rsidRPr="00482484">
              <w:rPr>
                <w:rFonts w:ascii="Aptos" w:hAnsi="Aptos"/>
                <w:sz w:val="20"/>
                <w:szCs w:val="20"/>
              </w:rPr>
              <w:t>3.2 procesos para mantener los controles de seguridad de la información existentes durante la interrupción</w:t>
            </w:r>
          </w:p>
          <w:p w14:paraId="17B5FFB0" w14:textId="5B36F421" w:rsidR="00482484" w:rsidRPr="00482484" w:rsidRDefault="00561232" w:rsidP="00482484">
            <w:pPr>
              <w:spacing w:line="276" w:lineRule="auto"/>
              <w:ind w:left="113" w:right="113"/>
              <w:rPr>
                <w:rFonts w:ascii="Aptos" w:hAnsi="Aptos"/>
                <w:sz w:val="20"/>
                <w:szCs w:val="20"/>
              </w:rPr>
            </w:pPr>
            <w:r>
              <w:rPr>
                <w:rFonts w:ascii="Aptos" w:hAnsi="Aptos"/>
                <w:sz w:val="20"/>
                <w:szCs w:val="20"/>
              </w:rPr>
              <w:t xml:space="preserve">    </w:t>
            </w:r>
            <w:r w:rsidR="00482484" w:rsidRPr="00482484">
              <w:rPr>
                <w:rFonts w:ascii="Aptos" w:hAnsi="Aptos"/>
                <w:sz w:val="20"/>
                <w:szCs w:val="20"/>
              </w:rPr>
              <w:t>3.3 Compensar los controles de seguridad de la información que no se pueden mantener durante la interrupción.</w:t>
            </w:r>
          </w:p>
          <w:p w14:paraId="62671E06" w14:textId="3C1EB211" w:rsidR="00165FB0" w:rsidRPr="00771396" w:rsidRDefault="00482484" w:rsidP="00482484">
            <w:pPr>
              <w:spacing w:line="276" w:lineRule="auto"/>
              <w:ind w:left="113" w:right="113"/>
              <w:rPr>
                <w:rFonts w:ascii="Aptos" w:hAnsi="Aptos"/>
                <w:sz w:val="20"/>
                <w:szCs w:val="20"/>
              </w:rPr>
            </w:pPr>
            <w:r w:rsidRPr="00482484">
              <w:rPr>
                <w:rFonts w:ascii="Aptos" w:hAnsi="Aptos"/>
                <w:sz w:val="20"/>
                <w:szCs w:val="20"/>
              </w:rPr>
              <w:t>4. Implementar una capacidad de manejo de incidentes que sea coherente con el plan de respuesta a incidentes e incluya preparación, detección y análisis, contención, erradicación y recuperación</w:t>
            </w:r>
          </w:p>
        </w:tc>
      </w:tr>
      <w:tr w:rsidR="00165FB0" w:rsidRPr="007D390E" w14:paraId="50C38DC5" w14:textId="77777777" w:rsidTr="00165FB0">
        <w:trPr>
          <w:trHeight w:val="20"/>
        </w:trPr>
        <w:tc>
          <w:tcPr>
            <w:tcW w:w="2055" w:type="pct"/>
            <w:tcBorders>
              <w:bottom w:val="single" w:sz="6" w:space="0" w:color="37342E"/>
            </w:tcBorders>
            <w:shd w:val="clear" w:color="auto" w:fill="002060"/>
          </w:tcPr>
          <w:p w14:paraId="1CA6BC1E" w14:textId="3E5CBD28" w:rsidR="00165FB0" w:rsidRPr="00771396" w:rsidRDefault="00165FB0" w:rsidP="00165FB0">
            <w:pPr>
              <w:pStyle w:val="TableParagraph"/>
              <w:spacing w:line="276" w:lineRule="auto"/>
              <w:ind w:left="113" w:right="113"/>
              <w:jc w:val="both"/>
              <w:rPr>
                <w:rFonts w:ascii="Aptos" w:hAnsi="Aptos"/>
                <w:sz w:val="20"/>
                <w:szCs w:val="20"/>
              </w:rPr>
            </w:pPr>
            <w:r w:rsidRPr="00771396">
              <w:rPr>
                <w:rFonts w:ascii="Aptos" w:hAnsi="Aptos"/>
                <w:sz w:val="20"/>
                <w:szCs w:val="20"/>
              </w:rPr>
              <w:t>NIVEL 4 [Gestionado</w:t>
            </w:r>
            <w:r>
              <w:rPr>
                <w:rFonts w:ascii="Aptos" w:hAnsi="Aptos"/>
                <w:sz w:val="20"/>
                <w:szCs w:val="20"/>
              </w:rPr>
              <w:t xml:space="preserve"> </w:t>
            </w:r>
            <w:r w:rsidRPr="00771396">
              <w:rPr>
                <w:rFonts w:ascii="Aptos" w:hAnsi="Aptos"/>
                <w:sz w:val="20"/>
                <w:szCs w:val="20"/>
              </w:rPr>
              <w:t>Cuantitativamente]: La organización está basada en datos con objetivos cuantitativos de mejora del desempeño que son predecibles</w:t>
            </w:r>
          </w:p>
        </w:tc>
        <w:tc>
          <w:tcPr>
            <w:tcW w:w="2945" w:type="pct"/>
          </w:tcPr>
          <w:p w14:paraId="5B61C4B0" w14:textId="05998C07" w:rsidR="00165FB0" w:rsidRPr="00933A01" w:rsidRDefault="00933A01" w:rsidP="00933A01">
            <w:pPr>
              <w:spacing w:line="276" w:lineRule="auto"/>
              <w:ind w:left="113" w:right="113"/>
              <w:rPr>
                <w:rFonts w:ascii="Aptos" w:hAnsi="Aptos"/>
                <w:sz w:val="20"/>
                <w:szCs w:val="20"/>
              </w:rPr>
            </w:pPr>
            <w:r>
              <w:rPr>
                <w:rFonts w:ascii="Aptos" w:hAnsi="Aptos"/>
                <w:sz w:val="20"/>
                <w:szCs w:val="20"/>
              </w:rPr>
              <w:t xml:space="preserve">1. </w:t>
            </w:r>
            <w:r w:rsidRPr="00933A01">
              <w:rPr>
                <w:rFonts w:ascii="Aptos" w:hAnsi="Aptos"/>
                <w:sz w:val="20"/>
                <w:szCs w:val="20"/>
              </w:rPr>
              <w:t xml:space="preserve"> </w:t>
            </w:r>
            <w:r>
              <w:rPr>
                <w:rFonts w:ascii="Aptos" w:hAnsi="Aptos"/>
                <w:sz w:val="20"/>
                <w:szCs w:val="20"/>
              </w:rPr>
              <w:t xml:space="preserve">Mantener métricas de evaluación en la contención, erradicación y recuperación del incidentes </w:t>
            </w:r>
            <w:proofErr w:type="gramStart"/>
            <w:r>
              <w:rPr>
                <w:rFonts w:ascii="Aptos" w:hAnsi="Aptos"/>
                <w:sz w:val="20"/>
                <w:szCs w:val="20"/>
              </w:rPr>
              <w:t>de acuerdo a</w:t>
            </w:r>
            <w:proofErr w:type="gramEnd"/>
            <w:r>
              <w:rPr>
                <w:rFonts w:ascii="Aptos" w:hAnsi="Aptos"/>
                <w:sz w:val="20"/>
                <w:szCs w:val="20"/>
              </w:rPr>
              <w:t xml:space="preserve"> los niveles y plazos requeridos para poder verificar la efectividad del proceso.</w:t>
            </w:r>
          </w:p>
        </w:tc>
      </w:tr>
      <w:tr w:rsidR="00165FB0" w:rsidRPr="007D390E" w14:paraId="03B339BA" w14:textId="77777777" w:rsidTr="00165FB0">
        <w:trPr>
          <w:trHeight w:val="20"/>
        </w:trPr>
        <w:tc>
          <w:tcPr>
            <w:tcW w:w="2055" w:type="pct"/>
            <w:shd w:val="clear" w:color="auto" w:fill="002060"/>
          </w:tcPr>
          <w:p w14:paraId="7922A5BD" w14:textId="77777777" w:rsidR="00165FB0" w:rsidRPr="00771396" w:rsidRDefault="00165FB0" w:rsidP="00165FB0">
            <w:pPr>
              <w:pStyle w:val="TableParagraph"/>
              <w:spacing w:before="4" w:line="276" w:lineRule="auto"/>
              <w:ind w:left="113" w:right="113"/>
              <w:jc w:val="both"/>
              <w:rPr>
                <w:rFonts w:ascii="Aptos" w:hAnsi="Aptos"/>
                <w:b/>
                <w:sz w:val="20"/>
                <w:szCs w:val="20"/>
              </w:rPr>
            </w:pPr>
          </w:p>
          <w:p w14:paraId="413D486F" w14:textId="77777777" w:rsidR="00165FB0" w:rsidRPr="00771396" w:rsidRDefault="00165FB0" w:rsidP="00165FB0">
            <w:pPr>
              <w:pStyle w:val="TableParagraph"/>
              <w:spacing w:before="0" w:line="276" w:lineRule="auto"/>
              <w:ind w:left="113" w:right="113"/>
              <w:jc w:val="both"/>
              <w:rPr>
                <w:rFonts w:ascii="Aptos" w:hAnsi="Aptos"/>
                <w:sz w:val="20"/>
                <w:szCs w:val="20"/>
              </w:rPr>
            </w:pPr>
            <w:r w:rsidRPr="00771396">
              <w:rPr>
                <w:rFonts w:ascii="Aptos" w:hAnsi="Aptos"/>
                <w:sz w:val="20"/>
                <w:szCs w:val="20"/>
              </w:rPr>
              <w:t>NIVEL 5 [Optimizado]: La organización se centra en la mejora continua y está diseñada para girar y responder a las oportunidades y los cambios.</w:t>
            </w:r>
          </w:p>
        </w:tc>
        <w:tc>
          <w:tcPr>
            <w:tcW w:w="2945" w:type="pct"/>
          </w:tcPr>
          <w:p w14:paraId="67109F11" w14:textId="093AB2CD" w:rsidR="00165FB0" w:rsidRPr="00771396" w:rsidRDefault="00933A01" w:rsidP="00165FB0">
            <w:pPr>
              <w:spacing w:line="276" w:lineRule="auto"/>
              <w:ind w:left="113" w:right="113"/>
              <w:rPr>
                <w:rFonts w:ascii="Aptos" w:hAnsi="Aptos"/>
                <w:sz w:val="20"/>
                <w:szCs w:val="20"/>
              </w:rPr>
            </w:pPr>
            <w:r>
              <w:rPr>
                <w:rFonts w:ascii="Aptos" w:hAnsi="Aptos"/>
                <w:sz w:val="20"/>
                <w:szCs w:val="20"/>
              </w:rPr>
              <w:t>1. Establecer un proceso de mejora mediante el análisis de resultados y brechas que se haya podido identificar en el proceso de contención, erradicación y recuperación.</w:t>
            </w: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38D58169" w:rsidR="007766F8" w:rsidRPr="007D390E" w:rsidRDefault="008D7F64">
      <w:pPr>
        <w:pStyle w:val="Prrafodelista"/>
        <w:numPr>
          <w:ilvl w:val="0"/>
          <w:numId w:val="2"/>
        </w:numPr>
        <w:tabs>
          <w:tab w:val="left" w:pos="587"/>
        </w:tabs>
        <w:spacing w:before="218" w:line="276" w:lineRule="auto"/>
        <w:ind w:left="100" w:right="1125" w:firstLine="0"/>
        <w:jc w:val="both"/>
        <w:rPr>
          <w:rFonts w:ascii="Aptos" w:hAnsi="Aptos"/>
          <w:b/>
          <w:sz w:val="45"/>
        </w:rPr>
      </w:pPr>
      <w:r w:rsidRPr="007D390E">
        <w:rPr>
          <w:rFonts w:ascii="Aptos" w:hAnsi="Aptos"/>
          <w:b/>
          <w:spacing w:val="-5"/>
          <w:sz w:val="45"/>
        </w:rPr>
        <w:lastRenderedPageBreak/>
        <w:t xml:space="preserve">Prácticas </w:t>
      </w:r>
      <w:r w:rsidRPr="007D390E">
        <w:rPr>
          <w:rFonts w:ascii="Aptos" w:hAnsi="Aptos"/>
          <w:b/>
          <w:spacing w:val="-3"/>
          <w:sz w:val="45"/>
        </w:rPr>
        <w:t xml:space="preserve">de </w:t>
      </w:r>
      <w:r w:rsidRPr="007D390E">
        <w:rPr>
          <w:rFonts w:ascii="Aptos" w:hAnsi="Aptos"/>
          <w:b/>
          <w:spacing w:val="-5"/>
          <w:sz w:val="45"/>
        </w:rPr>
        <w:t xml:space="preserve">auditoría </w:t>
      </w:r>
      <w:r w:rsidRPr="007D390E">
        <w:rPr>
          <w:rFonts w:ascii="Aptos" w:hAnsi="Aptos"/>
          <w:b/>
          <w:spacing w:val="-4"/>
          <w:sz w:val="45"/>
        </w:rPr>
        <w:t xml:space="preserve">para </w:t>
      </w:r>
      <w:r w:rsidR="0047070C">
        <w:rPr>
          <w:rFonts w:ascii="Aptos" w:hAnsi="Aptos"/>
          <w:b/>
          <w:spacing w:val="-4"/>
          <w:sz w:val="45"/>
        </w:rPr>
        <w:t xml:space="preserve">Contención, </w:t>
      </w:r>
      <w:r w:rsidR="0009439B">
        <w:rPr>
          <w:rFonts w:ascii="Aptos" w:hAnsi="Aptos"/>
          <w:b/>
          <w:spacing w:val="-4"/>
          <w:sz w:val="45"/>
        </w:rPr>
        <w:t>E</w:t>
      </w:r>
      <w:r w:rsidR="0047070C">
        <w:rPr>
          <w:rFonts w:ascii="Aptos" w:hAnsi="Aptos"/>
          <w:b/>
          <w:spacing w:val="-4"/>
          <w:sz w:val="45"/>
        </w:rPr>
        <w:t xml:space="preserve">rradicación y </w:t>
      </w:r>
      <w:r w:rsidR="0009439B">
        <w:rPr>
          <w:rFonts w:ascii="Aptos" w:hAnsi="Aptos"/>
          <w:b/>
          <w:spacing w:val="-4"/>
          <w:sz w:val="45"/>
        </w:rPr>
        <w:t>R</w:t>
      </w:r>
      <w:r w:rsidR="0047070C">
        <w:rPr>
          <w:rFonts w:ascii="Aptos" w:hAnsi="Aptos"/>
          <w:b/>
          <w:spacing w:val="-4"/>
          <w:sz w:val="45"/>
        </w:rPr>
        <w:t>ecuperación.</w:t>
      </w: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2CC4C392" w:rsidR="002D1F14" w:rsidRPr="007D390E" w:rsidRDefault="0056582C">
            <w:pPr>
              <w:pStyle w:val="Ttulo2"/>
              <w:numPr>
                <w:ilvl w:val="1"/>
                <w:numId w:val="1"/>
              </w:numPr>
              <w:tabs>
                <w:tab w:val="left" w:pos="687"/>
              </w:tabs>
              <w:spacing w:line="276" w:lineRule="auto"/>
              <w:ind w:left="686"/>
              <w:jc w:val="both"/>
              <w:rPr>
                <w:rFonts w:ascii="Aptos" w:hAnsi="Aptos"/>
                <w:b w:val="0"/>
              </w:rPr>
            </w:pPr>
            <w:r>
              <w:rPr>
                <w:rFonts w:ascii="Aptos" w:hAnsi="Aptos"/>
                <w:spacing w:val="-4"/>
              </w:rPr>
              <w:t>Temática:</w:t>
            </w:r>
            <w:r w:rsidR="0009439B">
              <w:rPr>
                <w:rFonts w:ascii="Aptos" w:hAnsi="Aptos"/>
                <w:spacing w:val="-4"/>
              </w:rPr>
              <w:t xml:space="preserve"> Proceso de</w:t>
            </w:r>
            <w:r>
              <w:rPr>
                <w:rFonts w:ascii="Aptos" w:hAnsi="Aptos"/>
                <w:spacing w:val="-4"/>
              </w:rPr>
              <w:t xml:space="preserve"> </w:t>
            </w:r>
            <w:r w:rsidR="0047070C">
              <w:rPr>
                <w:rFonts w:ascii="Aptos" w:hAnsi="Aptos"/>
                <w:spacing w:val="-4"/>
              </w:rPr>
              <w:t>Contención, erradicación y recuperación</w:t>
            </w:r>
          </w:p>
        </w:tc>
      </w:tr>
      <w:tr w:rsidR="002D1F14" w:rsidRPr="007D390E" w14:paraId="63BB0CA4" w14:textId="77777777" w:rsidTr="001B16C7">
        <w:tc>
          <w:tcPr>
            <w:tcW w:w="5000" w:type="pct"/>
          </w:tcPr>
          <w:p w14:paraId="231CE928" w14:textId="306A45A1" w:rsidR="002A3F41" w:rsidRPr="008D7F64" w:rsidRDefault="002A3F41" w:rsidP="00027039">
            <w:pPr>
              <w:pStyle w:val="Textoindependiente"/>
              <w:spacing w:line="276" w:lineRule="auto"/>
              <w:ind w:left="0" w:right="152"/>
              <w:jc w:val="both"/>
              <w:rPr>
                <w:rFonts w:ascii="Aptos" w:hAnsi="Aptos"/>
                <w:sz w:val="28"/>
                <w:szCs w:val="26"/>
              </w:rPr>
            </w:pPr>
            <w:r>
              <w:rPr>
                <w:rFonts w:ascii="Aptos" w:hAnsi="Aptos"/>
                <w:sz w:val="28"/>
                <w:szCs w:val="26"/>
                <w:lang w:val="es-AR"/>
              </w:rPr>
              <w:t>Evaluar l</w:t>
            </w:r>
            <w:r w:rsidR="00027039" w:rsidRPr="00027039">
              <w:rPr>
                <w:rFonts w:ascii="Aptos" w:hAnsi="Aptos"/>
                <w:sz w:val="28"/>
                <w:szCs w:val="26"/>
                <w:lang w:val="es-AR"/>
              </w:rPr>
              <w:t xml:space="preserve">a contención, erradicación y recuperación en la gestión de incidentes </w:t>
            </w:r>
            <w:r>
              <w:rPr>
                <w:rFonts w:ascii="Aptos" w:hAnsi="Aptos"/>
                <w:sz w:val="28"/>
                <w:szCs w:val="26"/>
                <w:lang w:val="es-AR"/>
              </w:rPr>
              <w:t>implica revisar que los</w:t>
            </w:r>
            <w:r w:rsidR="00027039" w:rsidRPr="00027039">
              <w:rPr>
                <w:rFonts w:ascii="Aptos" w:hAnsi="Aptos"/>
                <w:sz w:val="28"/>
                <w:szCs w:val="26"/>
                <w:lang w:val="es-AR"/>
              </w:rPr>
              <w:t xml:space="preserve"> procesos que buscan reducir el daño, eliminar la amenaza y restaurar las operaciones normales tras la detección de un incidente de seguridad</w:t>
            </w:r>
            <w:r>
              <w:rPr>
                <w:rFonts w:ascii="Aptos" w:hAnsi="Aptos"/>
                <w:sz w:val="28"/>
                <w:szCs w:val="26"/>
                <w:lang w:val="es-AR"/>
              </w:rPr>
              <w:t xml:space="preserve"> cumplan con lo establecido en las mejores prácticas y requisitos de la organización</w:t>
            </w:r>
            <w:r w:rsidR="00027039" w:rsidRPr="00027039">
              <w:rPr>
                <w:rFonts w:ascii="Aptos" w:hAnsi="Aptos"/>
                <w:sz w:val="28"/>
                <w:szCs w:val="26"/>
                <w:lang w:val="es-AR"/>
              </w:rPr>
              <w:t xml:space="preserve">. </w:t>
            </w:r>
            <w:r>
              <w:rPr>
                <w:rFonts w:ascii="Aptos" w:hAnsi="Aptos"/>
                <w:sz w:val="28"/>
                <w:szCs w:val="26"/>
                <w:lang w:val="es-AR"/>
              </w:rPr>
              <w:t>Las</w:t>
            </w:r>
            <w:r w:rsidR="00027039">
              <w:rPr>
                <w:rFonts w:ascii="Aptos" w:hAnsi="Aptos"/>
                <w:sz w:val="28"/>
                <w:szCs w:val="26"/>
                <w:lang w:val="es-AR"/>
              </w:rPr>
              <w:t xml:space="preserve"> fases </w:t>
            </w:r>
            <w:r>
              <w:rPr>
                <w:rFonts w:ascii="Aptos" w:hAnsi="Aptos"/>
                <w:sz w:val="28"/>
                <w:szCs w:val="26"/>
                <w:lang w:val="es-AR"/>
              </w:rPr>
              <w:t xml:space="preserve">de este proceso </w:t>
            </w:r>
            <w:r w:rsidR="00027039">
              <w:rPr>
                <w:rFonts w:ascii="Aptos" w:hAnsi="Aptos"/>
                <w:sz w:val="28"/>
                <w:szCs w:val="26"/>
                <w:lang w:val="es-AR"/>
              </w:rPr>
              <w:t>incluyen la protección de los activos críticos, implementación de procedimientos que tiendan a evitar la propagación</w:t>
            </w:r>
            <w:r w:rsidR="00F92E88">
              <w:rPr>
                <w:rFonts w:ascii="Aptos" w:hAnsi="Aptos"/>
                <w:sz w:val="28"/>
                <w:szCs w:val="26"/>
                <w:lang w:val="es-AR"/>
              </w:rPr>
              <w:t xml:space="preserve"> del incidente</w:t>
            </w:r>
            <w:r w:rsidR="00027039">
              <w:rPr>
                <w:rFonts w:ascii="Aptos" w:hAnsi="Aptos"/>
                <w:sz w:val="28"/>
                <w:szCs w:val="26"/>
                <w:lang w:val="es-AR"/>
              </w:rPr>
              <w:t xml:space="preserve">, </w:t>
            </w:r>
            <w:r w:rsidR="00F92E88">
              <w:rPr>
                <w:rFonts w:ascii="Aptos" w:hAnsi="Aptos"/>
                <w:sz w:val="28"/>
                <w:szCs w:val="26"/>
                <w:lang w:val="es-AR"/>
              </w:rPr>
              <w:t xml:space="preserve">reparación o corrección de los sistemas, </w:t>
            </w:r>
            <w:r w:rsidR="00027039">
              <w:rPr>
                <w:rFonts w:ascii="Aptos" w:hAnsi="Aptos"/>
                <w:sz w:val="28"/>
                <w:szCs w:val="26"/>
                <w:lang w:val="es-AR"/>
              </w:rPr>
              <w:t xml:space="preserve">la restauración de los servicios a su estado normal considerando e identificando </w:t>
            </w:r>
            <w:r w:rsidR="00F92E88" w:rsidRPr="00F92E88">
              <w:rPr>
                <w:rFonts w:ascii="Aptos" w:hAnsi="Aptos"/>
                <w:sz w:val="28"/>
                <w:szCs w:val="26"/>
              </w:rPr>
              <w:t>áreas de mejora en los procedimientos implementados</w:t>
            </w:r>
            <w:r w:rsidR="00F92E88">
              <w:rPr>
                <w:rFonts w:ascii="Aptos" w:hAnsi="Aptos"/>
                <w:sz w:val="28"/>
                <w:szCs w:val="26"/>
              </w:rPr>
              <w:t>.</w:t>
            </w:r>
          </w:p>
          <w:p w14:paraId="0D21371E" w14:textId="77777777" w:rsidR="002D1F14" w:rsidRDefault="00165FB0" w:rsidP="00564FB8">
            <w:pPr>
              <w:pStyle w:val="Textoindependiente"/>
              <w:spacing w:line="276" w:lineRule="auto"/>
              <w:ind w:left="0" w:right="152"/>
              <w:jc w:val="both"/>
              <w:rPr>
                <w:rFonts w:ascii="Aptos" w:hAnsi="Aptos"/>
                <w:sz w:val="28"/>
                <w:szCs w:val="26"/>
                <w:lang w:val="es-CL"/>
              </w:rPr>
            </w:pPr>
            <w:r w:rsidRPr="00165FB0">
              <w:rPr>
                <w:rFonts w:ascii="Aptos" w:hAnsi="Aptos"/>
                <w:sz w:val="28"/>
                <w:szCs w:val="26"/>
                <w:lang w:val="es-CL"/>
              </w:rPr>
              <w:t>Este levantamiento puede incluir análisis específicos tales como:</w:t>
            </w:r>
          </w:p>
          <w:p w14:paraId="3C5D15FE" w14:textId="77777777" w:rsidR="00564FB8" w:rsidRPr="002F625F" w:rsidRDefault="002F625F">
            <w:pPr>
              <w:pStyle w:val="Textoindependiente"/>
              <w:numPr>
                <w:ilvl w:val="0"/>
                <w:numId w:val="3"/>
              </w:numPr>
              <w:spacing w:line="276" w:lineRule="auto"/>
              <w:ind w:right="152"/>
              <w:jc w:val="both"/>
              <w:rPr>
                <w:rFonts w:ascii="Aptos" w:hAnsi="Aptos"/>
                <w:sz w:val="28"/>
                <w:szCs w:val="26"/>
                <w:lang w:val="es-CL"/>
              </w:rPr>
            </w:pPr>
            <w:r w:rsidRPr="002F625F">
              <w:rPr>
                <w:rFonts w:ascii="Aptos" w:hAnsi="Aptos"/>
                <w:sz w:val="28"/>
                <w:szCs w:val="26"/>
              </w:rPr>
              <w:t>¿Se han identificado y documentado los requisitos para adaptar los controles de seguridad de la información durante una interrupción?</w:t>
            </w:r>
          </w:p>
          <w:p w14:paraId="161DA8CA" w14:textId="77777777" w:rsidR="002F625F" w:rsidRDefault="002F625F">
            <w:pPr>
              <w:pStyle w:val="Textoindependiente"/>
              <w:numPr>
                <w:ilvl w:val="0"/>
                <w:numId w:val="4"/>
              </w:numPr>
              <w:spacing w:line="276" w:lineRule="auto"/>
              <w:ind w:right="152"/>
              <w:jc w:val="both"/>
              <w:rPr>
                <w:rFonts w:ascii="Aptos" w:hAnsi="Aptos"/>
                <w:sz w:val="28"/>
                <w:szCs w:val="26"/>
                <w:lang w:val="es-CL"/>
              </w:rPr>
            </w:pPr>
            <w:r>
              <w:rPr>
                <w:rFonts w:ascii="Aptos" w:hAnsi="Aptos"/>
                <w:sz w:val="28"/>
                <w:szCs w:val="26"/>
                <w:lang w:val="es-CL"/>
              </w:rPr>
              <w:t>¿Cómo se determinan estos requisitos?</w:t>
            </w:r>
          </w:p>
          <w:p w14:paraId="7A418518" w14:textId="77777777" w:rsidR="002F625F" w:rsidRDefault="002F625F">
            <w:pPr>
              <w:pStyle w:val="Textoindependiente"/>
              <w:numPr>
                <w:ilvl w:val="0"/>
                <w:numId w:val="4"/>
              </w:numPr>
              <w:spacing w:line="276" w:lineRule="auto"/>
              <w:ind w:right="152"/>
              <w:jc w:val="both"/>
              <w:rPr>
                <w:rFonts w:ascii="Aptos" w:hAnsi="Aptos"/>
                <w:sz w:val="28"/>
                <w:szCs w:val="26"/>
                <w:lang w:val="es-CL"/>
              </w:rPr>
            </w:pPr>
            <w:r>
              <w:rPr>
                <w:rFonts w:ascii="Aptos" w:hAnsi="Aptos"/>
                <w:sz w:val="28"/>
                <w:szCs w:val="26"/>
                <w:lang w:val="es-CL"/>
              </w:rPr>
              <w:t>¿Existe una revisión periódica de los requisitos para asegurar su actualización y adecuación?</w:t>
            </w:r>
          </w:p>
          <w:p w14:paraId="755693A4" w14:textId="77777777" w:rsidR="002F625F" w:rsidRPr="002F625F" w:rsidRDefault="002F625F">
            <w:pPr>
              <w:pStyle w:val="Textoindependiente"/>
              <w:numPr>
                <w:ilvl w:val="0"/>
                <w:numId w:val="3"/>
              </w:numPr>
              <w:spacing w:line="276" w:lineRule="auto"/>
              <w:ind w:right="152"/>
              <w:jc w:val="both"/>
              <w:rPr>
                <w:rFonts w:ascii="Aptos" w:hAnsi="Aptos"/>
                <w:sz w:val="28"/>
                <w:szCs w:val="26"/>
                <w:lang w:val="es-CL"/>
              </w:rPr>
            </w:pPr>
            <w:r w:rsidRPr="002F625F">
              <w:rPr>
                <w:rFonts w:ascii="Aptos" w:hAnsi="Aptos"/>
                <w:sz w:val="28"/>
                <w:szCs w:val="26"/>
              </w:rPr>
              <w:t>¿Se incluyen los requisitos de seguridad de la información en los procesos de gestión de la continuidad del negocio?</w:t>
            </w:r>
          </w:p>
          <w:p w14:paraId="6470872D" w14:textId="418EE052" w:rsidR="002F625F" w:rsidRPr="002F625F" w:rsidRDefault="002F625F">
            <w:pPr>
              <w:pStyle w:val="Textoindependiente"/>
              <w:numPr>
                <w:ilvl w:val="0"/>
                <w:numId w:val="5"/>
              </w:numPr>
              <w:spacing w:line="276" w:lineRule="auto"/>
              <w:ind w:right="152"/>
              <w:jc w:val="both"/>
              <w:rPr>
                <w:rFonts w:ascii="Aptos" w:hAnsi="Aptos"/>
                <w:sz w:val="28"/>
                <w:szCs w:val="26"/>
                <w:lang w:val="es-CL"/>
              </w:rPr>
            </w:pPr>
            <w:r w:rsidRPr="002F625F">
              <w:rPr>
                <w:rFonts w:ascii="Aptos" w:hAnsi="Aptos"/>
                <w:sz w:val="28"/>
                <w:szCs w:val="26"/>
              </w:rPr>
              <w:t>¿Cómo se asegura que estos requisitos se integren en todos los aspectos de la continuidad del negocio?</w:t>
            </w:r>
          </w:p>
          <w:p w14:paraId="7A9B67E8" w14:textId="77777777" w:rsidR="002F625F" w:rsidRPr="003A09B7" w:rsidRDefault="002F625F">
            <w:pPr>
              <w:pStyle w:val="Textoindependiente"/>
              <w:numPr>
                <w:ilvl w:val="0"/>
                <w:numId w:val="5"/>
              </w:numPr>
              <w:spacing w:line="276" w:lineRule="auto"/>
              <w:ind w:right="152"/>
              <w:jc w:val="both"/>
              <w:rPr>
                <w:rFonts w:ascii="Aptos" w:hAnsi="Aptos"/>
                <w:sz w:val="28"/>
                <w:szCs w:val="26"/>
                <w:lang w:val="es-CL"/>
              </w:rPr>
            </w:pPr>
            <w:r w:rsidRPr="002F625F">
              <w:rPr>
                <w:rFonts w:ascii="Aptos" w:hAnsi="Aptos"/>
                <w:sz w:val="28"/>
                <w:szCs w:val="26"/>
              </w:rPr>
              <w:t>¿Existen procedimientos para revisar y actualizar estos requisitos en función de cambios en el entorno de amenazas?</w:t>
            </w:r>
          </w:p>
          <w:p w14:paraId="164EE324" w14:textId="77777777" w:rsidR="003A09B7" w:rsidRPr="003A09B7" w:rsidRDefault="003A09B7">
            <w:pPr>
              <w:pStyle w:val="Textoindependiente"/>
              <w:numPr>
                <w:ilvl w:val="0"/>
                <w:numId w:val="3"/>
              </w:numPr>
              <w:spacing w:line="276" w:lineRule="auto"/>
              <w:ind w:right="152"/>
              <w:jc w:val="both"/>
              <w:rPr>
                <w:rFonts w:ascii="Aptos" w:hAnsi="Aptos"/>
                <w:sz w:val="28"/>
                <w:szCs w:val="26"/>
                <w:lang w:val="es-CL"/>
              </w:rPr>
            </w:pPr>
            <w:r w:rsidRPr="003A09B7">
              <w:rPr>
                <w:rFonts w:ascii="Aptos" w:hAnsi="Aptos"/>
                <w:sz w:val="28"/>
                <w:szCs w:val="26"/>
              </w:rPr>
              <w:t>¿Se ha designado un responsable específico para gestionar la respuesta a los derrames de información?</w:t>
            </w:r>
          </w:p>
          <w:p w14:paraId="36B3E40A" w14:textId="4512E924" w:rsidR="003A09B7" w:rsidRPr="002A3F41" w:rsidRDefault="003A09B7">
            <w:pPr>
              <w:pStyle w:val="Textoindependiente"/>
              <w:numPr>
                <w:ilvl w:val="0"/>
                <w:numId w:val="6"/>
              </w:numPr>
              <w:spacing w:line="276" w:lineRule="auto"/>
              <w:ind w:right="152"/>
              <w:jc w:val="both"/>
              <w:rPr>
                <w:rFonts w:ascii="Aptos" w:hAnsi="Aptos"/>
                <w:sz w:val="28"/>
                <w:szCs w:val="26"/>
                <w:lang w:val="es-CL"/>
              </w:rPr>
            </w:pPr>
            <w:r w:rsidRPr="003A09B7">
              <w:rPr>
                <w:rFonts w:ascii="Aptos" w:hAnsi="Aptos"/>
                <w:sz w:val="28"/>
                <w:szCs w:val="26"/>
              </w:rPr>
              <w:t>¿Qué criterios se utilizan para seleccionar a este responsable</w:t>
            </w:r>
            <w:r>
              <w:rPr>
                <w:rFonts w:ascii="Aptos" w:hAnsi="Aptos"/>
                <w:sz w:val="28"/>
                <w:szCs w:val="26"/>
              </w:rPr>
              <w:t>?</w:t>
            </w:r>
          </w:p>
          <w:p w14:paraId="2E9203AA" w14:textId="7C580D0C" w:rsidR="002A3F41" w:rsidRPr="003A09B7" w:rsidRDefault="002A3F41">
            <w:pPr>
              <w:pStyle w:val="Textoindependiente"/>
              <w:numPr>
                <w:ilvl w:val="0"/>
                <w:numId w:val="6"/>
              </w:numPr>
              <w:spacing w:line="276" w:lineRule="auto"/>
              <w:ind w:right="152"/>
              <w:jc w:val="both"/>
              <w:rPr>
                <w:rFonts w:ascii="Aptos" w:hAnsi="Aptos"/>
                <w:sz w:val="28"/>
                <w:szCs w:val="26"/>
                <w:lang w:val="es-CL"/>
              </w:rPr>
            </w:pPr>
            <w:r>
              <w:rPr>
                <w:rFonts w:ascii="Aptos" w:hAnsi="Aptos"/>
                <w:sz w:val="28"/>
                <w:szCs w:val="26"/>
              </w:rPr>
              <w:t>¿El responsable conoce el procedimiento o plan de respuestas a incidentes?</w:t>
            </w:r>
          </w:p>
          <w:p w14:paraId="4CF39EB2" w14:textId="77777777" w:rsidR="003A09B7" w:rsidRPr="003A09B7" w:rsidRDefault="003A09B7">
            <w:pPr>
              <w:pStyle w:val="Textoindependiente"/>
              <w:numPr>
                <w:ilvl w:val="0"/>
                <w:numId w:val="3"/>
              </w:numPr>
              <w:spacing w:line="276" w:lineRule="auto"/>
              <w:ind w:right="152"/>
              <w:jc w:val="both"/>
              <w:rPr>
                <w:rFonts w:ascii="Aptos" w:hAnsi="Aptos"/>
                <w:sz w:val="28"/>
                <w:szCs w:val="26"/>
                <w:lang w:val="es-CL"/>
              </w:rPr>
            </w:pPr>
            <w:r w:rsidRPr="003A09B7">
              <w:rPr>
                <w:rFonts w:ascii="Aptos" w:hAnsi="Aptos"/>
                <w:sz w:val="28"/>
                <w:szCs w:val="26"/>
              </w:rPr>
              <w:t>¿Se identifican y documentan de manera precisa la información específica involucrada en un derrame?</w:t>
            </w:r>
          </w:p>
          <w:p w14:paraId="0A31D892" w14:textId="247FAE5C" w:rsidR="003A09B7" w:rsidRPr="003A09B7" w:rsidRDefault="003A09B7">
            <w:pPr>
              <w:pStyle w:val="Textoindependiente"/>
              <w:numPr>
                <w:ilvl w:val="0"/>
                <w:numId w:val="6"/>
              </w:numPr>
              <w:spacing w:line="276" w:lineRule="auto"/>
              <w:ind w:right="152"/>
              <w:jc w:val="both"/>
              <w:rPr>
                <w:rFonts w:ascii="Aptos" w:hAnsi="Aptos"/>
                <w:sz w:val="28"/>
                <w:szCs w:val="26"/>
                <w:lang w:val="es-CL"/>
              </w:rPr>
            </w:pPr>
            <w:r w:rsidRPr="003A09B7">
              <w:rPr>
                <w:rFonts w:ascii="Aptos" w:hAnsi="Aptos"/>
                <w:sz w:val="28"/>
                <w:szCs w:val="26"/>
              </w:rPr>
              <w:t>¿</w:t>
            </w:r>
            <w:r w:rsidR="002A3F41">
              <w:rPr>
                <w:rFonts w:ascii="Aptos" w:hAnsi="Aptos"/>
                <w:sz w:val="28"/>
                <w:szCs w:val="26"/>
              </w:rPr>
              <w:t>Qué</w:t>
            </w:r>
            <w:r w:rsidRPr="003A09B7">
              <w:rPr>
                <w:rFonts w:ascii="Aptos" w:hAnsi="Aptos"/>
                <w:sz w:val="28"/>
                <w:szCs w:val="26"/>
              </w:rPr>
              <w:t xml:space="preserve"> métodos</w:t>
            </w:r>
            <w:r w:rsidR="002A3F41">
              <w:rPr>
                <w:rFonts w:ascii="Aptos" w:hAnsi="Aptos"/>
                <w:sz w:val="28"/>
                <w:szCs w:val="26"/>
              </w:rPr>
              <w:t xml:space="preserve"> o herramientas</w:t>
            </w:r>
            <w:r w:rsidRPr="003A09B7">
              <w:rPr>
                <w:rFonts w:ascii="Aptos" w:hAnsi="Aptos"/>
                <w:sz w:val="28"/>
                <w:szCs w:val="26"/>
              </w:rPr>
              <w:t xml:space="preserve"> de análisis </w:t>
            </w:r>
            <w:r w:rsidR="002A3F41">
              <w:rPr>
                <w:rFonts w:ascii="Aptos" w:hAnsi="Aptos"/>
                <w:sz w:val="28"/>
                <w:szCs w:val="26"/>
              </w:rPr>
              <w:t xml:space="preserve">se utilizan </w:t>
            </w:r>
            <w:r w:rsidRPr="003A09B7">
              <w:rPr>
                <w:rFonts w:ascii="Aptos" w:hAnsi="Aptos"/>
                <w:sz w:val="28"/>
                <w:szCs w:val="26"/>
              </w:rPr>
              <w:t>para determinar el alcance de la contaminación del sistema?</w:t>
            </w:r>
          </w:p>
          <w:p w14:paraId="2DCFCAED" w14:textId="77777777" w:rsidR="003A09B7" w:rsidRPr="003A09B7" w:rsidRDefault="003A09B7">
            <w:pPr>
              <w:pStyle w:val="Textoindependiente"/>
              <w:numPr>
                <w:ilvl w:val="0"/>
                <w:numId w:val="3"/>
              </w:numPr>
              <w:spacing w:line="276" w:lineRule="auto"/>
              <w:ind w:right="152"/>
              <w:jc w:val="both"/>
              <w:rPr>
                <w:rFonts w:ascii="Aptos" w:hAnsi="Aptos"/>
                <w:sz w:val="28"/>
                <w:szCs w:val="26"/>
                <w:lang w:val="es-CL"/>
              </w:rPr>
            </w:pPr>
            <w:r w:rsidRPr="003A09B7">
              <w:rPr>
                <w:rFonts w:ascii="Aptos" w:hAnsi="Aptos"/>
                <w:sz w:val="28"/>
                <w:szCs w:val="26"/>
              </w:rPr>
              <w:t>¿Se alerta al personal responsable del derrame utilizando un método de comunicación seguro que no esté asociado con la información derramada?</w:t>
            </w:r>
          </w:p>
          <w:p w14:paraId="26FB50B2" w14:textId="77777777" w:rsidR="003A09B7" w:rsidRPr="003D090F" w:rsidRDefault="003A09B7">
            <w:pPr>
              <w:pStyle w:val="Textoindependiente"/>
              <w:numPr>
                <w:ilvl w:val="0"/>
                <w:numId w:val="6"/>
              </w:numPr>
              <w:spacing w:line="276" w:lineRule="auto"/>
              <w:ind w:right="152"/>
              <w:jc w:val="both"/>
              <w:rPr>
                <w:rFonts w:ascii="Aptos" w:hAnsi="Aptos"/>
                <w:sz w:val="28"/>
                <w:szCs w:val="26"/>
                <w:lang w:val="es-CL"/>
              </w:rPr>
            </w:pPr>
            <w:r w:rsidRPr="003A09B7">
              <w:rPr>
                <w:rFonts w:ascii="Aptos" w:hAnsi="Aptos"/>
                <w:sz w:val="28"/>
                <w:szCs w:val="26"/>
              </w:rPr>
              <w:t>¿</w:t>
            </w:r>
            <w:r>
              <w:rPr>
                <w:rFonts w:ascii="Aptos" w:hAnsi="Aptos"/>
                <w:sz w:val="28"/>
                <w:szCs w:val="26"/>
              </w:rPr>
              <w:t>Cómo evalúan la seguridad</w:t>
            </w:r>
            <w:r w:rsidRPr="003A09B7">
              <w:rPr>
                <w:rFonts w:ascii="Aptos" w:hAnsi="Aptos"/>
                <w:sz w:val="28"/>
                <w:szCs w:val="26"/>
              </w:rPr>
              <w:t xml:space="preserve"> de estos métodos de comunicación?</w:t>
            </w:r>
          </w:p>
          <w:p w14:paraId="7E1F5B14" w14:textId="77777777" w:rsidR="003D090F" w:rsidRPr="003D090F" w:rsidRDefault="003D090F">
            <w:pPr>
              <w:pStyle w:val="Textoindependiente"/>
              <w:numPr>
                <w:ilvl w:val="0"/>
                <w:numId w:val="3"/>
              </w:numPr>
              <w:spacing w:line="276" w:lineRule="auto"/>
              <w:ind w:right="152"/>
              <w:jc w:val="both"/>
              <w:rPr>
                <w:rFonts w:ascii="Aptos" w:hAnsi="Aptos"/>
                <w:sz w:val="28"/>
                <w:szCs w:val="26"/>
                <w:lang w:val="es-CL"/>
              </w:rPr>
            </w:pPr>
            <w:r w:rsidRPr="003D090F">
              <w:rPr>
                <w:rFonts w:ascii="Aptos" w:hAnsi="Aptos"/>
                <w:sz w:val="28"/>
                <w:szCs w:val="26"/>
              </w:rPr>
              <w:lastRenderedPageBreak/>
              <w:t>¿Se aísla el sistema o componente del sistema contaminado de manera oportuna?</w:t>
            </w:r>
          </w:p>
          <w:p w14:paraId="1DD3DE3E" w14:textId="10E93133" w:rsidR="003D090F" w:rsidRDefault="003D090F">
            <w:pPr>
              <w:pStyle w:val="Textoindependiente"/>
              <w:numPr>
                <w:ilvl w:val="0"/>
                <w:numId w:val="6"/>
              </w:numPr>
              <w:spacing w:line="276" w:lineRule="auto"/>
              <w:ind w:right="152"/>
              <w:jc w:val="both"/>
              <w:rPr>
                <w:rFonts w:ascii="Aptos" w:hAnsi="Aptos"/>
                <w:sz w:val="28"/>
                <w:szCs w:val="26"/>
                <w:lang w:val="es-CL"/>
              </w:rPr>
            </w:pPr>
            <w:r>
              <w:rPr>
                <w:rFonts w:ascii="Aptos" w:hAnsi="Aptos"/>
                <w:sz w:val="28"/>
                <w:szCs w:val="26"/>
                <w:lang w:val="es-CL"/>
              </w:rPr>
              <w:t>¿Existe un análisis de afectación del incidente que determine el aislamiento?</w:t>
            </w:r>
          </w:p>
          <w:p w14:paraId="762E5450" w14:textId="4487DC44" w:rsidR="003D090F" w:rsidRDefault="003D090F">
            <w:pPr>
              <w:pStyle w:val="Textoindependiente"/>
              <w:numPr>
                <w:ilvl w:val="0"/>
                <w:numId w:val="6"/>
              </w:numPr>
              <w:spacing w:line="276" w:lineRule="auto"/>
              <w:ind w:right="152"/>
              <w:jc w:val="both"/>
              <w:rPr>
                <w:rFonts w:ascii="Aptos" w:hAnsi="Aptos"/>
                <w:sz w:val="28"/>
                <w:szCs w:val="26"/>
                <w:lang w:val="es-CL"/>
              </w:rPr>
            </w:pPr>
            <w:r>
              <w:rPr>
                <w:rFonts w:ascii="Aptos" w:hAnsi="Aptos"/>
                <w:sz w:val="28"/>
                <w:szCs w:val="26"/>
                <w:lang w:val="es-CL"/>
              </w:rPr>
              <w:t>¿Existen registros</w:t>
            </w:r>
            <w:r w:rsidR="00140BDE">
              <w:rPr>
                <w:rFonts w:ascii="Aptos" w:hAnsi="Aptos"/>
                <w:sz w:val="28"/>
                <w:szCs w:val="26"/>
                <w:lang w:val="es-CL"/>
              </w:rPr>
              <w:t xml:space="preserve"> de estos análisis?</w:t>
            </w:r>
          </w:p>
          <w:p w14:paraId="0D49EE3B" w14:textId="77777777" w:rsidR="003D090F" w:rsidRDefault="003D090F">
            <w:pPr>
              <w:pStyle w:val="Textoindependiente"/>
              <w:numPr>
                <w:ilvl w:val="0"/>
                <w:numId w:val="7"/>
              </w:numPr>
              <w:spacing w:line="276" w:lineRule="auto"/>
              <w:ind w:right="152"/>
              <w:jc w:val="both"/>
              <w:rPr>
                <w:rFonts w:ascii="Aptos" w:hAnsi="Aptos"/>
                <w:sz w:val="28"/>
                <w:szCs w:val="26"/>
                <w:lang w:val="es-CL"/>
              </w:rPr>
            </w:pPr>
            <w:r>
              <w:rPr>
                <w:rFonts w:ascii="Aptos" w:hAnsi="Aptos"/>
                <w:sz w:val="28"/>
                <w:szCs w:val="26"/>
                <w:lang w:val="es-CL"/>
              </w:rPr>
              <w:t xml:space="preserve">¿Qué procedimientos se siguen para asegurar el aislamiento? </w:t>
            </w:r>
          </w:p>
          <w:p w14:paraId="181512F4" w14:textId="77777777" w:rsidR="00140BDE" w:rsidRPr="00140BDE" w:rsidRDefault="00140BDE">
            <w:pPr>
              <w:pStyle w:val="Textoindependiente"/>
              <w:numPr>
                <w:ilvl w:val="0"/>
                <w:numId w:val="3"/>
              </w:numPr>
              <w:spacing w:line="276" w:lineRule="auto"/>
              <w:ind w:right="152"/>
              <w:jc w:val="both"/>
              <w:rPr>
                <w:rFonts w:ascii="Aptos" w:hAnsi="Aptos"/>
                <w:sz w:val="28"/>
                <w:szCs w:val="26"/>
                <w:lang w:val="es-CL"/>
              </w:rPr>
            </w:pPr>
            <w:r w:rsidRPr="00140BDE">
              <w:rPr>
                <w:rFonts w:ascii="Aptos" w:hAnsi="Aptos"/>
                <w:sz w:val="28"/>
                <w:szCs w:val="26"/>
              </w:rPr>
              <w:t>¿Se erradica la información contaminada del sistema o componente afectado?</w:t>
            </w:r>
          </w:p>
          <w:p w14:paraId="420DC7AD" w14:textId="523D6B8E" w:rsidR="00140BDE" w:rsidRPr="00140BDE" w:rsidRDefault="00140BDE">
            <w:pPr>
              <w:pStyle w:val="Textoindependiente"/>
              <w:numPr>
                <w:ilvl w:val="0"/>
                <w:numId w:val="8"/>
              </w:numPr>
              <w:spacing w:line="276" w:lineRule="auto"/>
              <w:ind w:right="152"/>
              <w:jc w:val="both"/>
              <w:rPr>
                <w:rFonts w:ascii="Aptos" w:hAnsi="Aptos"/>
                <w:sz w:val="28"/>
                <w:szCs w:val="26"/>
                <w:lang w:val="es-CL"/>
              </w:rPr>
            </w:pPr>
            <w:r w:rsidRPr="00140BDE">
              <w:rPr>
                <w:rFonts w:ascii="Aptos" w:hAnsi="Aptos"/>
                <w:sz w:val="28"/>
                <w:szCs w:val="26"/>
              </w:rPr>
              <w:t>¿</w:t>
            </w:r>
            <w:r w:rsidR="002A3F41">
              <w:rPr>
                <w:rFonts w:ascii="Aptos" w:hAnsi="Aptos"/>
                <w:sz w:val="28"/>
                <w:szCs w:val="26"/>
              </w:rPr>
              <w:t>L</w:t>
            </w:r>
            <w:r w:rsidRPr="00140BDE">
              <w:rPr>
                <w:rFonts w:ascii="Aptos" w:hAnsi="Aptos"/>
                <w:sz w:val="28"/>
                <w:szCs w:val="26"/>
              </w:rPr>
              <w:t xml:space="preserve">os procedimientos de erradicación </w:t>
            </w:r>
            <w:r w:rsidR="002A3F41">
              <w:rPr>
                <w:rFonts w:ascii="Aptos" w:hAnsi="Aptos"/>
                <w:sz w:val="28"/>
                <w:szCs w:val="26"/>
              </w:rPr>
              <w:t xml:space="preserve">incluyen actividades </w:t>
            </w:r>
            <w:r w:rsidRPr="00140BDE">
              <w:rPr>
                <w:rFonts w:ascii="Aptos" w:hAnsi="Aptos"/>
                <w:sz w:val="28"/>
                <w:szCs w:val="26"/>
              </w:rPr>
              <w:t>para asegurar que la contaminación ha</w:t>
            </w:r>
            <w:r w:rsidR="002A3F41">
              <w:rPr>
                <w:rFonts w:ascii="Aptos" w:hAnsi="Aptos"/>
                <w:sz w:val="28"/>
                <w:szCs w:val="26"/>
              </w:rPr>
              <w:t>ya</w:t>
            </w:r>
            <w:r w:rsidRPr="00140BDE">
              <w:rPr>
                <w:rFonts w:ascii="Aptos" w:hAnsi="Aptos"/>
                <w:sz w:val="28"/>
                <w:szCs w:val="26"/>
              </w:rPr>
              <w:t xml:space="preserve"> sido eliminada completamente?</w:t>
            </w:r>
          </w:p>
          <w:p w14:paraId="6F40A360" w14:textId="77777777" w:rsidR="00140BDE" w:rsidRPr="00140BDE" w:rsidRDefault="00140BDE">
            <w:pPr>
              <w:pStyle w:val="Textoindependiente"/>
              <w:numPr>
                <w:ilvl w:val="0"/>
                <w:numId w:val="3"/>
              </w:numPr>
              <w:spacing w:line="276" w:lineRule="auto"/>
              <w:ind w:right="152"/>
              <w:jc w:val="both"/>
              <w:rPr>
                <w:rFonts w:ascii="Aptos" w:hAnsi="Aptos"/>
                <w:sz w:val="28"/>
                <w:szCs w:val="26"/>
                <w:lang w:val="es-CL"/>
              </w:rPr>
            </w:pPr>
            <w:r w:rsidRPr="00140BDE">
              <w:rPr>
                <w:rFonts w:ascii="Aptos" w:hAnsi="Aptos"/>
                <w:sz w:val="28"/>
                <w:szCs w:val="26"/>
              </w:rPr>
              <w:t>¿Se identifican y evalúan otros sistemas o componentes que puedan haber sido contaminados posteriormente?</w:t>
            </w:r>
          </w:p>
          <w:p w14:paraId="1EBA487E" w14:textId="77777777" w:rsidR="00140BDE" w:rsidRPr="00140BDE" w:rsidRDefault="00140BDE">
            <w:pPr>
              <w:pStyle w:val="Textoindependiente"/>
              <w:numPr>
                <w:ilvl w:val="0"/>
                <w:numId w:val="8"/>
              </w:numPr>
              <w:spacing w:line="276" w:lineRule="auto"/>
              <w:ind w:right="152"/>
              <w:jc w:val="both"/>
              <w:rPr>
                <w:rFonts w:ascii="Aptos" w:hAnsi="Aptos"/>
                <w:sz w:val="28"/>
                <w:szCs w:val="26"/>
                <w:lang w:val="es-CL"/>
              </w:rPr>
            </w:pPr>
            <w:r w:rsidRPr="00140BDE">
              <w:rPr>
                <w:rFonts w:ascii="Aptos" w:hAnsi="Aptos"/>
                <w:sz w:val="28"/>
                <w:szCs w:val="26"/>
              </w:rPr>
              <w:t>¿Qué métodos se utilizan para asegurar que no haya contaminación residual en otros sistemas?</w:t>
            </w:r>
          </w:p>
          <w:p w14:paraId="7C903FF5" w14:textId="77777777" w:rsidR="00140BDE" w:rsidRPr="00140BDE" w:rsidRDefault="00140BDE">
            <w:pPr>
              <w:pStyle w:val="Textoindependiente"/>
              <w:numPr>
                <w:ilvl w:val="0"/>
                <w:numId w:val="3"/>
              </w:numPr>
              <w:spacing w:line="276" w:lineRule="auto"/>
              <w:ind w:right="152"/>
              <w:jc w:val="both"/>
              <w:rPr>
                <w:rFonts w:ascii="Aptos" w:hAnsi="Aptos"/>
                <w:sz w:val="28"/>
                <w:szCs w:val="26"/>
                <w:lang w:val="es-CL"/>
              </w:rPr>
            </w:pPr>
            <w:r w:rsidRPr="00140BDE">
              <w:rPr>
                <w:rFonts w:ascii="Aptos" w:hAnsi="Aptos"/>
                <w:sz w:val="28"/>
                <w:szCs w:val="26"/>
              </w:rPr>
              <w:t>¿Se coordinan las actividades de manejo de incidentes con las actividades de planificación de contingencias?</w:t>
            </w:r>
          </w:p>
          <w:p w14:paraId="3EF2AF43" w14:textId="77777777" w:rsidR="00140BDE" w:rsidRPr="00140BDE" w:rsidRDefault="00140BDE">
            <w:pPr>
              <w:pStyle w:val="Textoindependiente"/>
              <w:numPr>
                <w:ilvl w:val="0"/>
                <w:numId w:val="8"/>
              </w:numPr>
              <w:spacing w:line="276" w:lineRule="auto"/>
              <w:ind w:right="152"/>
              <w:jc w:val="both"/>
              <w:rPr>
                <w:rFonts w:ascii="Aptos" w:hAnsi="Aptos"/>
                <w:sz w:val="28"/>
                <w:szCs w:val="26"/>
                <w:lang w:val="es-CL"/>
              </w:rPr>
            </w:pPr>
            <w:r w:rsidRPr="00140BDE">
              <w:rPr>
                <w:rFonts w:ascii="Aptos" w:hAnsi="Aptos"/>
                <w:sz w:val="28"/>
                <w:szCs w:val="26"/>
              </w:rPr>
              <w:t>¿Cómo se asegura que ambas actividades estén alineadas y se complementen entre sí?</w:t>
            </w:r>
          </w:p>
          <w:p w14:paraId="321CC85C" w14:textId="77777777" w:rsidR="00140BDE" w:rsidRPr="00517E91" w:rsidRDefault="00140BDE">
            <w:pPr>
              <w:pStyle w:val="Textoindependiente"/>
              <w:numPr>
                <w:ilvl w:val="0"/>
                <w:numId w:val="8"/>
              </w:numPr>
              <w:spacing w:line="276" w:lineRule="auto"/>
              <w:ind w:right="152"/>
              <w:jc w:val="both"/>
              <w:rPr>
                <w:rFonts w:ascii="Aptos" w:hAnsi="Aptos"/>
                <w:sz w:val="28"/>
                <w:szCs w:val="26"/>
                <w:lang w:val="es-CL"/>
              </w:rPr>
            </w:pPr>
            <w:r w:rsidRPr="00140BDE">
              <w:rPr>
                <w:rFonts w:ascii="Aptos" w:hAnsi="Aptos"/>
                <w:sz w:val="28"/>
                <w:szCs w:val="26"/>
              </w:rPr>
              <w:t>¿</w:t>
            </w:r>
            <w:r>
              <w:rPr>
                <w:rFonts w:ascii="Aptos" w:hAnsi="Aptos"/>
                <w:sz w:val="28"/>
                <w:szCs w:val="26"/>
              </w:rPr>
              <w:t>Qué métodos se utilizan para evaluar esta</w:t>
            </w:r>
            <w:r w:rsidRPr="00140BDE">
              <w:rPr>
                <w:rFonts w:ascii="Aptos" w:hAnsi="Aptos"/>
                <w:sz w:val="28"/>
                <w:szCs w:val="26"/>
              </w:rPr>
              <w:t xml:space="preserve"> coordinación?</w:t>
            </w:r>
          </w:p>
          <w:p w14:paraId="7C7EAA76" w14:textId="2F62C653" w:rsidR="00517E91" w:rsidRPr="00517E91" w:rsidRDefault="00517E91">
            <w:pPr>
              <w:pStyle w:val="Textoindependiente"/>
              <w:numPr>
                <w:ilvl w:val="0"/>
                <w:numId w:val="3"/>
              </w:numPr>
              <w:spacing w:line="276" w:lineRule="auto"/>
              <w:ind w:right="152"/>
              <w:jc w:val="both"/>
              <w:rPr>
                <w:rFonts w:ascii="Aptos" w:hAnsi="Aptos"/>
                <w:sz w:val="28"/>
                <w:szCs w:val="26"/>
                <w:lang w:val="es-CL"/>
              </w:rPr>
            </w:pPr>
            <w:r w:rsidRPr="00517E91">
              <w:rPr>
                <w:rFonts w:ascii="Aptos" w:hAnsi="Aptos"/>
                <w:sz w:val="28"/>
                <w:szCs w:val="26"/>
              </w:rPr>
              <w:t>¿Se desarrollan</w:t>
            </w:r>
            <w:r>
              <w:rPr>
                <w:rFonts w:ascii="Aptos" w:hAnsi="Aptos"/>
                <w:sz w:val="28"/>
                <w:szCs w:val="26"/>
              </w:rPr>
              <w:t xml:space="preserve"> e</w:t>
            </w:r>
            <w:r w:rsidRPr="00517E91">
              <w:rPr>
                <w:rFonts w:ascii="Aptos" w:hAnsi="Aptos"/>
                <w:sz w:val="28"/>
                <w:szCs w:val="26"/>
              </w:rPr>
              <w:t xml:space="preserve"> implementan</w:t>
            </w:r>
            <w:r>
              <w:rPr>
                <w:rFonts w:ascii="Aptos" w:hAnsi="Aptos"/>
                <w:sz w:val="28"/>
                <w:szCs w:val="26"/>
              </w:rPr>
              <w:t xml:space="preserve"> planes para mantener o restaurar la seguridad de la información en procesos comerciales críticos tras una interrupción o falla?</w:t>
            </w:r>
          </w:p>
          <w:p w14:paraId="0A819029" w14:textId="6A461638" w:rsidR="00517E91" w:rsidRDefault="00517E91">
            <w:pPr>
              <w:pStyle w:val="Textoindependiente"/>
              <w:numPr>
                <w:ilvl w:val="0"/>
                <w:numId w:val="9"/>
              </w:numPr>
              <w:spacing w:line="276" w:lineRule="auto"/>
              <w:ind w:right="152"/>
              <w:jc w:val="both"/>
              <w:rPr>
                <w:rFonts w:ascii="Aptos" w:hAnsi="Aptos"/>
                <w:sz w:val="28"/>
                <w:szCs w:val="26"/>
                <w:lang w:val="es-CL"/>
              </w:rPr>
            </w:pPr>
            <w:r>
              <w:rPr>
                <w:rFonts w:ascii="Aptos" w:hAnsi="Aptos"/>
                <w:sz w:val="28"/>
                <w:szCs w:val="26"/>
                <w:lang w:val="es-CL"/>
              </w:rPr>
              <w:t>¿Cómo se prueban, revisan y evalúan estos planes?</w:t>
            </w:r>
          </w:p>
          <w:p w14:paraId="5E224FC8" w14:textId="485E71F1" w:rsidR="00517E91" w:rsidRPr="00517E91" w:rsidRDefault="00517E91">
            <w:pPr>
              <w:pStyle w:val="Textoindependiente"/>
              <w:numPr>
                <w:ilvl w:val="0"/>
                <w:numId w:val="9"/>
              </w:numPr>
              <w:spacing w:line="276" w:lineRule="auto"/>
              <w:ind w:right="152"/>
              <w:jc w:val="both"/>
              <w:rPr>
                <w:rFonts w:ascii="Aptos" w:hAnsi="Aptos"/>
                <w:sz w:val="28"/>
                <w:szCs w:val="26"/>
                <w:lang w:val="es-CL"/>
              </w:rPr>
            </w:pPr>
            <w:r w:rsidRPr="00517E91">
              <w:rPr>
                <w:rFonts w:ascii="Aptos" w:hAnsi="Aptos"/>
                <w:sz w:val="28"/>
                <w:szCs w:val="26"/>
              </w:rPr>
              <w:t>¿Con qué frecuencia se revisan y actualizan?</w:t>
            </w:r>
          </w:p>
          <w:p w14:paraId="381E455E" w14:textId="4EC176A4" w:rsidR="00517E91" w:rsidRPr="00517E91" w:rsidRDefault="00517E91">
            <w:pPr>
              <w:pStyle w:val="Textoindependiente"/>
              <w:numPr>
                <w:ilvl w:val="0"/>
                <w:numId w:val="9"/>
              </w:numPr>
              <w:spacing w:line="276" w:lineRule="auto"/>
              <w:ind w:right="152"/>
              <w:jc w:val="both"/>
              <w:rPr>
                <w:rFonts w:ascii="Aptos" w:hAnsi="Aptos"/>
                <w:sz w:val="28"/>
                <w:szCs w:val="26"/>
                <w:lang w:val="es-CL"/>
              </w:rPr>
            </w:pPr>
            <w:r w:rsidRPr="00517E91">
              <w:rPr>
                <w:rFonts w:ascii="Aptos" w:hAnsi="Aptos"/>
                <w:sz w:val="28"/>
                <w:szCs w:val="26"/>
              </w:rPr>
              <w:t>¿Qué mecanismos de prueba se utilizan para asegurar que los planes funcionen como se espera?</w:t>
            </w:r>
          </w:p>
          <w:p w14:paraId="26627CFA" w14:textId="77777777" w:rsidR="00517E91" w:rsidRPr="00517E91" w:rsidRDefault="00517E91">
            <w:pPr>
              <w:pStyle w:val="Textoindependiente"/>
              <w:numPr>
                <w:ilvl w:val="0"/>
                <w:numId w:val="3"/>
              </w:numPr>
              <w:spacing w:line="276" w:lineRule="auto"/>
              <w:ind w:right="152"/>
              <w:jc w:val="both"/>
              <w:rPr>
                <w:rFonts w:ascii="Aptos" w:hAnsi="Aptos"/>
                <w:sz w:val="28"/>
                <w:szCs w:val="26"/>
                <w:lang w:val="es-CL"/>
              </w:rPr>
            </w:pPr>
            <w:r w:rsidRPr="00517E91">
              <w:rPr>
                <w:rFonts w:ascii="Aptos" w:hAnsi="Aptos"/>
                <w:sz w:val="28"/>
                <w:szCs w:val="26"/>
              </w:rPr>
              <w:t>¿Se restablece la seguridad de la información al nivel requerido y dentro de los plazos establecidos tras una interrupción?</w:t>
            </w:r>
          </w:p>
          <w:p w14:paraId="188C8E98" w14:textId="5C1D6092" w:rsidR="00517E91" w:rsidRPr="00517E91" w:rsidRDefault="00517E91">
            <w:pPr>
              <w:pStyle w:val="Textoindependiente"/>
              <w:numPr>
                <w:ilvl w:val="0"/>
                <w:numId w:val="10"/>
              </w:numPr>
              <w:spacing w:line="276" w:lineRule="auto"/>
              <w:ind w:right="152"/>
              <w:jc w:val="both"/>
              <w:rPr>
                <w:rFonts w:ascii="Aptos" w:hAnsi="Aptos"/>
                <w:sz w:val="28"/>
                <w:szCs w:val="26"/>
                <w:lang w:val="es-CL"/>
              </w:rPr>
            </w:pPr>
            <w:r w:rsidRPr="00517E91">
              <w:rPr>
                <w:rFonts w:ascii="Aptos" w:hAnsi="Aptos"/>
                <w:sz w:val="28"/>
                <w:szCs w:val="26"/>
              </w:rPr>
              <w:t>¿</w:t>
            </w:r>
            <w:r w:rsidR="002A3F41">
              <w:rPr>
                <w:rFonts w:ascii="Aptos" w:hAnsi="Aptos"/>
                <w:sz w:val="28"/>
                <w:szCs w:val="26"/>
              </w:rPr>
              <w:t>Se utilizan métricas como el RTO</w:t>
            </w:r>
            <w:r w:rsidRPr="00517E91">
              <w:rPr>
                <w:rFonts w:ascii="Aptos" w:hAnsi="Aptos"/>
                <w:sz w:val="28"/>
                <w:szCs w:val="26"/>
              </w:rPr>
              <w:t xml:space="preserve"> </w:t>
            </w:r>
            <w:r w:rsidR="002A3F41">
              <w:rPr>
                <w:rFonts w:ascii="Aptos" w:hAnsi="Aptos"/>
                <w:sz w:val="28"/>
                <w:szCs w:val="26"/>
              </w:rPr>
              <w:t xml:space="preserve">y RPO </w:t>
            </w:r>
            <w:r w:rsidRPr="00517E91">
              <w:rPr>
                <w:rFonts w:ascii="Aptos" w:hAnsi="Aptos"/>
                <w:sz w:val="28"/>
                <w:szCs w:val="26"/>
              </w:rPr>
              <w:t>para evaluar si los niveles de seguridad se han restablecido adecuadamente</w:t>
            </w:r>
            <w:r w:rsidR="002A3F41">
              <w:rPr>
                <w:rFonts w:ascii="Aptos" w:hAnsi="Aptos"/>
                <w:sz w:val="28"/>
                <w:szCs w:val="26"/>
              </w:rPr>
              <w:t xml:space="preserve"> según los niveles acordados</w:t>
            </w:r>
            <w:r w:rsidRPr="00517E91">
              <w:rPr>
                <w:rFonts w:ascii="Aptos" w:hAnsi="Aptos"/>
                <w:sz w:val="28"/>
                <w:szCs w:val="26"/>
              </w:rPr>
              <w:t>?</w:t>
            </w:r>
          </w:p>
          <w:p w14:paraId="4596122A" w14:textId="77777777" w:rsidR="00517E91" w:rsidRPr="00517E91" w:rsidRDefault="00517E91">
            <w:pPr>
              <w:pStyle w:val="Textoindependiente"/>
              <w:numPr>
                <w:ilvl w:val="0"/>
                <w:numId w:val="3"/>
              </w:numPr>
              <w:spacing w:line="276" w:lineRule="auto"/>
              <w:ind w:right="152"/>
              <w:jc w:val="both"/>
              <w:rPr>
                <w:rFonts w:ascii="Aptos" w:hAnsi="Aptos"/>
                <w:sz w:val="28"/>
                <w:szCs w:val="26"/>
                <w:lang w:val="es-CL"/>
              </w:rPr>
            </w:pPr>
            <w:r w:rsidRPr="00517E91">
              <w:rPr>
                <w:rFonts w:ascii="Aptos" w:hAnsi="Aptos"/>
                <w:sz w:val="28"/>
                <w:szCs w:val="26"/>
              </w:rPr>
              <w:t>¿Se implementan y mantienen controles de seguridad de la información, sistemas y herramientas de apoyo dentro de los planes de continuidad del negocio y continuidad de las TIC?</w:t>
            </w:r>
          </w:p>
          <w:p w14:paraId="5D3F7A99" w14:textId="0ADE2295" w:rsidR="00517E91" w:rsidRDefault="00517E91">
            <w:pPr>
              <w:pStyle w:val="Textoindependiente"/>
              <w:numPr>
                <w:ilvl w:val="0"/>
                <w:numId w:val="10"/>
              </w:numPr>
              <w:spacing w:line="276" w:lineRule="auto"/>
              <w:ind w:right="152"/>
              <w:jc w:val="both"/>
              <w:rPr>
                <w:rFonts w:ascii="Aptos" w:hAnsi="Aptos"/>
                <w:sz w:val="28"/>
                <w:szCs w:val="26"/>
                <w:lang w:val="es-CL"/>
              </w:rPr>
            </w:pPr>
            <w:r>
              <w:rPr>
                <w:rFonts w:ascii="Aptos" w:hAnsi="Aptos"/>
                <w:sz w:val="28"/>
                <w:szCs w:val="26"/>
                <w:lang w:val="es-CL"/>
              </w:rPr>
              <w:t xml:space="preserve">¿Existen registros de implementación y mantenimiento de estos controles? </w:t>
            </w:r>
          </w:p>
          <w:p w14:paraId="3CC2469F" w14:textId="77777777" w:rsidR="00517E91" w:rsidRPr="0047070C" w:rsidRDefault="00517E91">
            <w:pPr>
              <w:pStyle w:val="Textoindependiente"/>
              <w:numPr>
                <w:ilvl w:val="0"/>
                <w:numId w:val="10"/>
              </w:numPr>
              <w:spacing w:line="276" w:lineRule="auto"/>
              <w:ind w:right="152"/>
              <w:jc w:val="both"/>
              <w:rPr>
                <w:rFonts w:ascii="Aptos" w:hAnsi="Aptos"/>
                <w:sz w:val="28"/>
                <w:szCs w:val="26"/>
                <w:lang w:val="es-CL"/>
              </w:rPr>
            </w:pPr>
            <w:r w:rsidRPr="00517E91">
              <w:rPr>
                <w:rFonts w:ascii="Aptos" w:hAnsi="Aptos"/>
                <w:sz w:val="28"/>
                <w:szCs w:val="26"/>
              </w:rPr>
              <w:lastRenderedPageBreak/>
              <w:t>¿Cómo se evalúa la eficacia de estos controles durante una interrupción?</w:t>
            </w:r>
          </w:p>
          <w:p w14:paraId="27254D9C" w14:textId="77777777" w:rsidR="0047070C" w:rsidRPr="0047070C" w:rsidRDefault="0047070C">
            <w:pPr>
              <w:pStyle w:val="Textoindependiente"/>
              <w:numPr>
                <w:ilvl w:val="0"/>
                <w:numId w:val="3"/>
              </w:numPr>
              <w:spacing w:line="276" w:lineRule="auto"/>
              <w:ind w:right="152"/>
              <w:jc w:val="both"/>
              <w:rPr>
                <w:rFonts w:ascii="Aptos" w:hAnsi="Aptos"/>
                <w:sz w:val="28"/>
                <w:szCs w:val="26"/>
                <w:lang w:val="es-CL"/>
              </w:rPr>
            </w:pPr>
            <w:r w:rsidRPr="0047070C">
              <w:rPr>
                <w:rFonts w:ascii="Aptos" w:hAnsi="Aptos"/>
                <w:sz w:val="28"/>
                <w:szCs w:val="26"/>
              </w:rPr>
              <w:t>¿Se mantienen los controles de seguridad de la información existentes durante la interrupción?</w:t>
            </w:r>
          </w:p>
          <w:p w14:paraId="0D33306E" w14:textId="77777777" w:rsidR="0047070C" w:rsidRPr="0047070C" w:rsidRDefault="0047070C">
            <w:pPr>
              <w:pStyle w:val="Textoindependiente"/>
              <w:numPr>
                <w:ilvl w:val="0"/>
                <w:numId w:val="11"/>
              </w:numPr>
              <w:spacing w:line="276" w:lineRule="auto"/>
              <w:ind w:right="152"/>
              <w:jc w:val="both"/>
              <w:rPr>
                <w:rFonts w:ascii="Aptos" w:hAnsi="Aptos"/>
                <w:sz w:val="28"/>
                <w:szCs w:val="26"/>
                <w:lang w:val="es-CL"/>
              </w:rPr>
            </w:pPr>
            <w:r w:rsidRPr="0047070C">
              <w:rPr>
                <w:rFonts w:ascii="Aptos" w:hAnsi="Aptos"/>
                <w:sz w:val="28"/>
                <w:szCs w:val="26"/>
              </w:rPr>
              <w:t>¿Qué procesos se siguen para asegurar que estos controles sean operativos?</w:t>
            </w:r>
          </w:p>
          <w:p w14:paraId="68EF79D0" w14:textId="77777777" w:rsidR="0047070C" w:rsidRPr="0047070C" w:rsidRDefault="0047070C">
            <w:pPr>
              <w:pStyle w:val="Textoindependiente"/>
              <w:numPr>
                <w:ilvl w:val="0"/>
                <w:numId w:val="11"/>
              </w:numPr>
              <w:spacing w:line="276" w:lineRule="auto"/>
              <w:ind w:right="152"/>
              <w:jc w:val="both"/>
              <w:rPr>
                <w:rFonts w:ascii="Aptos" w:hAnsi="Aptos"/>
                <w:sz w:val="28"/>
                <w:szCs w:val="26"/>
                <w:lang w:val="es-CL"/>
              </w:rPr>
            </w:pPr>
            <w:r w:rsidRPr="0047070C">
              <w:rPr>
                <w:rFonts w:ascii="Aptos" w:hAnsi="Aptos"/>
                <w:sz w:val="28"/>
                <w:szCs w:val="26"/>
              </w:rPr>
              <w:t>¿Se implementan controles compensatorios de seguridad de la información cuando los controles existentes no pueden mantenerse durante la interrupción?</w:t>
            </w:r>
          </w:p>
          <w:p w14:paraId="684CF85D" w14:textId="77777777" w:rsidR="0047070C" w:rsidRPr="0047070C" w:rsidRDefault="0047070C">
            <w:pPr>
              <w:pStyle w:val="Textoindependiente"/>
              <w:numPr>
                <w:ilvl w:val="0"/>
                <w:numId w:val="7"/>
              </w:numPr>
              <w:spacing w:line="276" w:lineRule="auto"/>
              <w:ind w:right="152"/>
              <w:jc w:val="both"/>
              <w:rPr>
                <w:rFonts w:ascii="Aptos" w:hAnsi="Aptos"/>
                <w:sz w:val="28"/>
                <w:szCs w:val="26"/>
                <w:lang w:val="es-CL"/>
              </w:rPr>
            </w:pPr>
            <w:r w:rsidRPr="0047070C">
              <w:rPr>
                <w:rFonts w:ascii="Aptos" w:hAnsi="Aptos"/>
                <w:sz w:val="28"/>
                <w:szCs w:val="26"/>
              </w:rPr>
              <w:t xml:space="preserve">¿Cómo se determina la idoneidad de los controles compensatorios y cómo se evalúa su </w:t>
            </w:r>
            <w:r>
              <w:rPr>
                <w:rFonts w:ascii="Aptos" w:hAnsi="Aptos"/>
                <w:sz w:val="28"/>
                <w:szCs w:val="26"/>
              </w:rPr>
              <w:t>operatividad</w:t>
            </w:r>
            <w:r w:rsidRPr="0047070C">
              <w:rPr>
                <w:rFonts w:ascii="Aptos" w:hAnsi="Aptos"/>
                <w:sz w:val="28"/>
                <w:szCs w:val="26"/>
              </w:rPr>
              <w:t>?</w:t>
            </w:r>
          </w:p>
          <w:p w14:paraId="7F389AA8" w14:textId="77777777" w:rsidR="0047070C" w:rsidRPr="0047070C" w:rsidRDefault="0047070C">
            <w:pPr>
              <w:pStyle w:val="Textoindependiente"/>
              <w:numPr>
                <w:ilvl w:val="0"/>
                <w:numId w:val="3"/>
              </w:numPr>
              <w:spacing w:line="276" w:lineRule="auto"/>
              <w:ind w:right="152"/>
              <w:jc w:val="both"/>
              <w:rPr>
                <w:rFonts w:ascii="Aptos" w:hAnsi="Aptos"/>
                <w:sz w:val="28"/>
                <w:szCs w:val="26"/>
                <w:lang w:val="es-CL"/>
              </w:rPr>
            </w:pPr>
            <w:r>
              <w:rPr>
                <w:rFonts w:ascii="Aptos" w:hAnsi="Aptos"/>
                <w:sz w:val="28"/>
                <w:szCs w:val="26"/>
              </w:rPr>
              <w:t xml:space="preserve">¿Se ha implementado un plan de manejo de incidentes que sea coherente con el plan de respuesta a incidentes? </w:t>
            </w:r>
          </w:p>
          <w:p w14:paraId="00B96742" w14:textId="1DF5FCF9" w:rsidR="0047070C" w:rsidRPr="0047070C" w:rsidRDefault="0047070C">
            <w:pPr>
              <w:pStyle w:val="Textoindependiente"/>
              <w:numPr>
                <w:ilvl w:val="0"/>
                <w:numId w:val="12"/>
              </w:numPr>
              <w:spacing w:line="276" w:lineRule="auto"/>
              <w:ind w:right="152"/>
              <w:jc w:val="both"/>
              <w:rPr>
                <w:rFonts w:ascii="Aptos" w:hAnsi="Aptos"/>
                <w:sz w:val="28"/>
                <w:szCs w:val="26"/>
                <w:lang w:val="es-CL"/>
              </w:rPr>
            </w:pPr>
            <w:r w:rsidRPr="0047070C">
              <w:rPr>
                <w:rFonts w:ascii="Aptos" w:hAnsi="Aptos"/>
                <w:sz w:val="28"/>
                <w:szCs w:val="26"/>
              </w:rPr>
              <w:t xml:space="preserve">¿Cómo se </w:t>
            </w:r>
            <w:r>
              <w:rPr>
                <w:rFonts w:ascii="Aptos" w:hAnsi="Aptos"/>
                <w:sz w:val="28"/>
                <w:szCs w:val="26"/>
              </w:rPr>
              <w:t>evalúa</w:t>
            </w:r>
            <w:r w:rsidRPr="0047070C">
              <w:rPr>
                <w:rFonts w:ascii="Aptos" w:hAnsi="Aptos"/>
                <w:sz w:val="28"/>
                <w:szCs w:val="26"/>
              </w:rPr>
              <w:t xml:space="preserve"> que las etapas de preparación, detección y análisis, contención, erradicación y recuperación se integren en el plan de respuesta a incidentes?</w:t>
            </w:r>
          </w:p>
        </w:tc>
      </w:tr>
    </w:tbl>
    <w:p w14:paraId="249D5281" w14:textId="77777777" w:rsidR="008738AA" w:rsidRPr="007D390E" w:rsidRDefault="008738AA" w:rsidP="0009568A">
      <w:pPr>
        <w:pStyle w:val="Textoindependiente"/>
        <w:spacing w:before="153" w:line="276" w:lineRule="auto"/>
        <w:ind w:left="0"/>
        <w:jc w:val="both"/>
        <w:rPr>
          <w:rFonts w:ascii="Aptos" w:hAnsi="Aptos"/>
        </w:rPr>
      </w:pPr>
    </w:p>
    <w:sectPr w:rsidR="008738AA"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05609D0" w14:textId="77777777" w:rsidR="00FC1288" w:rsidRDefault="00FC1288">
      <w:r>
        <w:separator/>
      </w:r>
    </w:p>
  </w:endnote>
  <w:endnote w:type="continuationSeparator" w:id="0">
    <w:p w14:paraId="74B084A4" w14:textId="77777777" w:rsidR="00FC1288" w:rsidRDefault="00FC12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Liberation Sans">
    <w:altName w:val="Arial"/>
    <w:charset w:val="00"/>
    <w:family w:val="swiss"/>
    <w:pitch w:val="variable"/>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DB4B627" w14:textId="77777777" w:rsidR="00FC1288" w:rsidRDefault="00FC1288">
      <w:r>
        <w:separator/>
      </w:r>
    </w:p>
  </w:footnote>
  <w:footnote w:type="continuationSeparator" w:id="0">
    <w:p w14:paraId="4E6ACF90" w14:textId="77777777" w:rsidR="00FC1288" w:rsidRDefault="00FC128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1A0B68" w14:textId="7D7DCE95" w:rsidR="006645E8" w:rsidRDefault="000F595F" w:rsidP="0025287F">
    <w:pPr>
      <w:pStyle w:val="Encabezado"/>
      <w:jc w:val="center"/>
    </w:pPr>
    <w:r>
      <w:rPr>
        <w:noProof/>
      </w:rPr>
      <w:drawing>
        <wp:anchor distT="0" distB="0" distL="114300" distR="114300" simplePos="0" relativeHeight="251658752"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6C5210">
      <w:t>0</w:t>
    </w:r>
    <w:r w:rsidR="000D6E8E">
      <w:t>3</w:t>
    </w:r>
    <w:r w:rsidR="000246B5">
      <w:t xml:space="preserve"> –</w:t>
    </w:r>
    <w:r w:rsidR="0025287F">
      <w:t xml:space="preserve"> </w:t>
    </w:r>
    <w:r w:rsidR="000D6E8E" w:rsidRPr="000D6E8E">
      <w:t>Contención, erradicación y recuperación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135365"/>
    <w:multiLevelType w:val="hybridMultilevel"/>
    <w:tmpl w:val="45B22F7E"/>
    <w:lvl w:ilvl="0" w:tplc="51F8F37C">
      <w:start w:val="1"/>
      <w:numFmt w:val="decimal"/>
      <w:lvlText w:val="%1."/>
      <w:lvlJc w:val="left"/>
      <w:pPr>
        <w:ind w:left="586" w:hanging="487"/>
      </w:pPr>
      <w:rPr>
        <w:rFonts w:ascii="Liberation Sans" w:eastAsia="Liberation Sans" w:hAnsi="Liberation Sans" w:cs="Liberation Sans" w:hint="default"/>
        <w:b/>
        <w:bCs/>
        <w:spacing w:val="-5"/>
        <w:w w:val="100"/>
        <w:sz w:val="45"/>
        <w:szCs w:val="45"/>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1" w15:restartNumberingAfterBreak="0">
    <w:nsid w:val="125151DA"/>
    <w:multiLevelType w:val="hybridMultilevel"/>
    <w:tmpl w:val="C6D8CA08"/>
    <w:lvl w:ilvl="0" w:tplc="2C0A0003">
      <w:start w:val="1"/>
      <w:numFmt w:val="bullet"/>
      <w:lvlText w:val="o"/>
      <w:lvlJc w:val="left"/>
      <w:pPr>
        <w:ind w:left="1837" w:hanging="360"/>
      </w:pPr>
      <w:rPr>
        <w:rFonts w:ascii="Courier New" w:hAnsi="Courier New" w:cs="Courier New" w:hint="default"/>
      </w:rPr>
    </w:lvl>
    <w:lvl w:ilvl="1" w:tplc="2C0A0003" w:tentative="1">
      <w:start w:val="1"/>
      <w:numFmt w:val="bullet"/>
      <w:lvlText w:val="o"/>
      <w:lvlJc w:val="left"/>
      <w:pPr>
        <w:ind w:left="2557" w:hanging="360"/>
      </w:pPr>
      <w:rPr>
        <w:rFonts w:ascii="Courier New" w:hAnsi="Courier New" w:cs="Courier New" w:hint="default"/>
      </w:rPr>
    </w:lvl>
    <w:lvl w:ilvl="2" w:tplc="2C0A0005" w:tentative="1">
      <w:start w:val="1"/>
      <w:numFmt w:val="bullet"/>
      <w:lvlText w:val=""/>
      <w:lvlJc w:val="left"/>
      <w:pPr>
        <w:ind w:left="3277" w:hanging="360"/>
      </w:pPr>
      <w:rPr>
        <w:rFonts w:ascii="Wingdings" w:hAnsi="Wingdings" w:hint="default"/>
      </w:rPr>
    </w:lvl>
    <w:lvl w:ilvl="3" w:tplc="2C0A0001" w:tentative="1">
      <w:start w:val="1"/>
      <w:numFmt w:val="bullet"/>
      <w:lvlText w:val=""/>
      <w:lvlJc w:val="left"/>
      <w:pPr>
        <w:ind w:left="3997" w:hanging="360"/>
      </w:pPr>
      <w:rPr>
        <w:rFonts w:ascii="Symbol" w:hAnsi="Symbol" w:hint="default"/>
      </w:rPr>
    </w:lvl>
    <w:lvl w:ilvl="4" w:tplc="2C0A0003" w:tentative="1">
      <w:start w:val="1"/>
      <w:numFmt w:val="bullet"/>
      <w:lvlText w:val="o"/>
      <w:lvlJc w:val="left"/>
      <w:pPr>
        <w:ind w:left="4717" w:hanging="360"/>
      </w:pPr>
      <w:rPr>
        <w:rFonts w:ascii="Courier New" w:hAnsi="Courier New" w:cs="Courier New" w:hint="default"/>
      </w:rPr>
    </w:lvl>
    <w:lvl w:ilvl="5" w:tplc="2C0A0005" w:tentative="1">
      <w:start w:val="1"/>
      <w:numFmt w:val="bullet"/>
      <w:lvlText w:val=""/>
      <w:lvlJc w:val="left"/>
      <w:pPr>
        <w:ind w:left="5437" w:hanging="360"/>
      </w:pPr>
      <w:rPr>
        <w:rFonts w:ascii="Wingdings" w:hAnsi="Wingdings" w:hint="default"/>
      </w:rPr>
    </w:lvl>
    <w:lvl w:ilvl="6" w:tplc="2C0A0001" w:tentative="1">
      <w:start w:val="1"/>
      <w:numFmt w:val="bullet"/>
      <w:lvlText w:val=""/>
      <w:lvlJc w:val="left"/>
      <w:pPr>
        <w:ind w:left="6157" w:hanging="360"/>
      </w:pPr>
      <w:rPr>
        <w:rFonts w:ascii="Symbol" w:hAnsi="Symbol" w:hint="default"/>
      </w:rPr>
    </w:lvl>
    <w:lvl w:ilvl="7" w:tplc="2C0A0003" w:tentative="1">
      <w:start w:val="1"/>
      <w:numFmt w:val="bullet"/>
      <w:lvlText w:val="o"/>
      <w:lvlJc w:val="left"/>
      <w:pPr>
        <w:ind w:left="6877" w:hanging="360"/>
      </w:pPr>
      <w:rPr>
        <w:rFonts w:ascii="Courier New" w:hAnsi="Courier New" w:cs="Courier New" w:hint="default"/>
      </w:rPr>
    </w:lvl>
    <w:lvl w:ilvl="8" w:tplc="2C0A0005" w:tentative="1">
      <w:start w:val="1"/>
      <w:numFmt w:val="bullet"/>
      <w:lvlText w:val=""/>
      <w:lvlJc w:val="left"/>
      <w:pPr>
        <w:ind w:left="7597" w:hanging="360"/>
      </w:pPr>
      <w:rPr>
        <w:rFonts w:ascii="Wingdings" w:hAnsi="Wingdings" w:hint="default"/>
      </w:rPr>
    </w:lvl>
  </w:abstractNum>
  <w:abstractNum w:abstractNumId="2" w15:restartNumberingAfterBreak="0">
    <w:nsid w:val="13013AEE"/>
    <w:multiLevelType w:val="hybridMultilevel"/>
    <w:tmpl w:val="F612CBAE"/>
    <w:lvl w:ilvl="0" w:tplc="2C0A0003">
      <w:start w:val="1"/>
      <w:numFmt w:val="bullet"/>
      <w:lvlText w:val="o"/>
      <w:lvlJc w:val="left"/>
      <w:pPr>
        <w:ind w:left="1837" w:hanging="360"/>
      </w:pPr>
      <w:rPr>
        <w:rFonts w:ascii="Courier New" w:hAnsi="Courier New" w:cs="Courier New" w:hint="default"/>
      </w:rPr>
    </w:lvl>
    <w:lvl w:ilvl="1" w:tplc="2C0A0003" w:tentative="1">
      <w:start w:val="1"/>
      <w:numFmt w:val="bullet"/>
      <w:lvlText w:val="o"/>
      <w:lvlJc w:val="left"/>
      <w:pPr>
        <w:ind w:left="2557" w:hanging="360"/>
      </w:pPr>
      <w:rPr>
        <w:rFonts w:ascii="Courier New" w:hAnsi="Courier New" w:cs="Courier New" w:hint="default"/>
      </w:rPr>
    </w:lvl>
    <w:lvl w:ilvl="2" w:tplc="2C0A0005" w:tentative="1">
      <w:start w:val="1"/>
      <w:numFmt w:val="bullet"/>
      <w:lvlText w:val=""/>
      <w:lvlJc w:val="left"/>
      <w:pPr>
        <w:ind w:left="3277" w:hanging="360"/>
      </w:pPr>
      <w:rPr>
        <w:rFonts w:ascii="Wingdings" w:hAnsi="Wingdings" w:hint="default"/>
      </w:rPr>
    </w:lvl>
    <w:lvl w:ilvl="3" w:tplc="2C0A0001" w:tentative="1">
      <w:start w:val="1"/>
      <w:numFmt w:val="bullet"/>
      <w:lvlText w:val=""/>
      <w:lvlJc w:val="left"/>
      <w:pPr>
        <w:ind w:left="3997" w:hanging="360"/>
      </w:pPr>
      <w:rPr>
        <w:rFonts w:ascii="Symbol" w:hAnsi="Symbol" w:hint="default"/>
      </w:rPr>
    </w:lvl>
    <w:lvl w:ilvl="4" w:tplc="2C0A0003" w:tentative="1">
      <w:start w:val="1"/>
      <w:numFmt w:val="bullet"/>
      <w:lvlText w:val="o"/>
      <w:lvlJc w:val="left"/>
      <w:pPr>
        <w:ind w:left="4717" w:hanging="360"/>
      </w:pPr>
      <w:rPr>
        <w:rFonts w:ascii="Courier New" w:hAnsi="Courier New" w:cs="Courier New" w:hint="default"/>
      </w:rPr>
    </w:lvl>
    <w:lvl w:ilvl="5" w:tplc="2C0A0005" w:tentative="1">
      <w:start w:val="1"/>
      <w:numFmt w:val="bullet"/>
      <w:lvlText w:val=""/>
      <w:lvlJc w:val="left"/>
      <w:pPr>
        <w:ind w:left="5437" w:hanging="360"/>
      </w:pPr>
      <w:rPr>
        <w:rFonts w:ascii="Wingdings" w:hAnsi="Wingdings" w:hint="default"/>
      </w:rPr>
    </w:lvl>
    <w:lvl w:ilvl="6" w:tplc="2C0A0001" w:tentative="1">
      <w:start w:val="1"/>
      <w:numFmt w:val="bullet"/>
      <w:lvlText w:val=""/>
      <w:lvlJc w:val="left"/>
      <w:pPr>
        <w:ind w:left="6157" w:hanging="360"/>
      </w:pPr>
      <w:rPr>
        <w:rFonts w:ascii="Symbol" w:hAnsi="Symbol" w:hint="default"/>
      </w:rPr>
    </w:lvl>
    <w:lvl w:ilvl="7" w:tplc="2C0A0003" w:tentative="1">
      <w:start w:val="1"/>
      <w:numFmt w:val="bullet"/>
      <w:lvlText w:val="o"/>
      <w:lvlJc w:val="left"/>
      <w:pPr>
        <w:ind w:left="6877" w:hanging="360"/>
      </w:pPr>
      <w:rPr>
        <w:rFonts w:ascii="Courier New" w:hAnsi="Courier New" w:cs="Courier New" w:hint="default"/>
      </w:rPr>
    </w:lvl>
    <w:lvl w:ilvl="8" w:tplc="2C0A0005" w:tentative="1">
      <w:start w:val="1"/>
      <w:numFmt w:val="bullet"/>
      <w:lvlText w:val=""/>
      <w:lvlJc w:val="left"/>
      <w:pPr>
        <w:ind w:left="7597" w:hanging="360"/>
      </w:pPr>
      <w:rPr>
        <w:rFonts w:ascii="Wingdings" w:hAnsi="Wingdings" w:hint="default"/>
      </w:rPr>
    </w:lvl>
  </w:abstractNum>
  <w:abstractNum w:abstractNumId="3" w15:restartNumberingAfterBreak="0">
    <w:nsid w:val="2ED42D11"/>
    <w:multiLevelType w:val="hybridMultilevel"/>
    <w:tmpl w:val="36EA022E"/>
    <w:lvl w:ilvl="0" w:tplc="2C0A0003">
      <w:start w:val="1"/>
      <w:numFmt w:val="bullet"/>
      <w:lvlText w:val="o"/>
      <w:lvlJc w:val="left"/>
      <w:pPr>
        <w:ind w:left="1837" w:hanging="360"/>
      </w:pPr>
      <w:rPr>
        <w:rFonts w:ascii="Courier New" w:hAnsi="Courier New" w:cs="Courier New" w:hint="default"/>
      </w:rPr>
    </w:lvl>
    <w:lvl w:ilvl="1" w:tplc="2C0A0003" w:tentative="1">
      <w:start w:val="1"/>
      <w:numFmt w:val="bullet"/>
      <w:lvlText w:val="o"/>
      <w:lvlJc w:val="left"/>
      <w:pPr>
        <w:ind w:left="2557" w:hanging="360"/>
      </w:pPr>
      <w:rPr>
        <w:rFonts w:ascii="Courier New" w:hAnsi="Courier New" w:cs="Courier New" w:hint="default"/>
      </w:rPr>
    </w:lvl>
    <w:lvl w:ilvl="2" w:tplc="2C0A0005" w:tentative="1">
      <w:start w:val="1"/>
      <w:numFmt w:val="bullet"/>
      <w:lvlText w:val=""/>
      <w:lvlJc w:val="left"/>
      <w:pPr>
        <w:ind w:left="3277" w:hanging="360"/>
      </w:pPr>
      <w:rPr>
        <w:rFonts w:ascii="Wingdings" w:hAnsi="Wingdings" w:hint="default"/>
      </w:rPr>
    </w:lvl>
    <w:lvl w:ilvl="3" w:tplc="2C0A0001" w:tentative="1">
      <w:start w:val="1"/>
      <w:numFmt w:val="bullet"/>
      <w:lvlText w:val=""/>
      <w:lvlJc w:val="left"/>
      <w:pPr>
        <w:ind w:left="3997" w:hanging="360"/>
      </w:pPr>
      <w:rPr>
        <w:rFonts w:ascii="Symbol" w:hAnsi="Symbol" w:hint="default"/>
      </w:rPr>
    </w:lvl>
    <w:lvl w:ilvl="4" w:tplc="2C0A0003" w:tentative="1">
      <w:start w:val="1"/>
      <w:numFmt w:val="bullet"/>
      <w:lvlText w:val="o"/>
      <w:lvlJc w:val="left"/>
      <w:pPr>
        <w:ind w:left="4717" w:hanging="360"/>
      </w:pPr>
      <w:rPr>
        <w:rFonts w:ascii="Courier New" w:hAnsi="Courier New" w:cs="Courier New" w:hint="default"/>
      </w:rPr>
    </w:lvl>
    <w:lvl w:ilvl="5" w:tplc="2C0A0005" w:tentative="1">
      <w:start w:val="1"/>
      <w:numFmt w:val="bullet"/>
      <w:lvlText w:val=""/>
      <w:lvlJc w:val="left"/>
      <w:pPr>
        <w:ind w:left="5437" w:hanging="360"/>
      </w:pPr>
      <w:rPr>
        <w:rFonts w:ascii="Wingdings" w:hAnsi="Wingdings" w:hint="default"/>
      </w:rPr>
    </w:lvl>
    <w:lvl w:ilvl="6" w:tplc="2C0A0001" w:tentative="1">
      <w:start w:val="1"/>
      <w:numFmt w:val="bullet"/>
      <w:lvlText w:val=""/>
      <w:lvlJc w:val="left"/>
      <w:pPr>
        <w:ind w:left="6157" w:hanging="360"/>
      </w:pPr>
      <w:rPr>
        <w:rFonts w:ascii="Symbol" w:hAnsi="Symbol" w:hint="default"/>
      </w:rPr>
    </w:lvl>
    <w:lvl w:ilvl="7" w:tplc="2C0A0003" w:tentative="1">
      <w:start w:val="1"/>
      <w:numFmt w:val="bullet"/>
      <w:lvlText w:val="o"/>
      <w:lvlJc w:val="left"/>
      <w:pPr>
        <w:ind w:left="6877" w:hanging="360"/>
      </w:pPr>
      <w:rPr>
        <w:rFonts w:ascii="Courier New" w:hAnsi="Courier New" w:cs="Courier New" w:hint="default"/>
      </w:rPr>
    </w:lvl>
    <w:lvl w:ilvl="8" w:tplc="2C0A0005" w:tentative="1">
      <w:start w:val="1"/>
      <w:numFmt w:val="bullet"/>
      <w:lvlText w:val=""/>
      <w:lvlJc w:val="left"/>
      <w:pPr>
        <w:ind w:left="7597" w:hanging="360"/>
      </w:pPr>
      <w:rPr>
        <w:rFonts w:ascii="Wingdings" w:hAnsi="Wingdings" w:hint="default"/>
      </w:rPr>
    </w:lvl>
  </w:abstractNum>
  <w:abstractNum w:abstractNumId="4" w15:restartNumberingAfterBreak="0">
    <w:nsid w:val="2EE7182A"/>
    <w:multiLevelType w:val="hybridMultilevel"/>
    <w:tmpl w:val="68CAA51A"/>
    <w:lvl w:ilvl="0" w:tplc="2C0A0003">
      <w:start w:val="1"/>
      <w:numFmt w:val="bullet"/>
      <w:lvlText w:val="o"/>
      <w:lvlJc w:val="left"/>
      <w:pPr>
        <w:ind w:left="1837" w:hanging="360"/>
      </w:pPr>
      <w:rPr>
        <w:rFonts w:ascii="Courier New" w:hAnsi="Courier New" w:cs="Courier New" w:hint="default"/>
      </w:rPr>
    </w:lvl>
    <w:lvl w:ilvl="1" w:tplc="2C0A0003" w:tentative="1">
      <w:start w:val="1"/>
      <w:numFmt w:val="bullet"/>
      <w:lvlText w:val="o"/>
      <w:lvlJc w:val="left"/>
      <w:pPr>
        <w:ind w:left="2557" w:hanging="360"/>
      </w:pPr>
      <w:rPr>
        <w:rFonts w:ascii="Courier New" w:hAnsi="Courier New" w:cs="Courier New" w:hint="default"/>
      </w:rPr>
    </w:lvl>
    <w:lvl w:ilvl="2" w:tplc="2C0A0005" w:tentative="1">
      <w:start w:val="1"/>
      <w:numFmt w:val="bullet"/>
      <w:lvlText w:val=""/>
      <w:lvlJc w:val="left"/>
      <w:pPr>
        <w:ind w:left="3277" w:hanging="360"/>
      </w:pPr>
      <w:rPr>
        <w:rFonts w:ascii="Wingdings" w:hAnsi="Wingdings" w:hint="default"/>
      </w:rPr>
    </w:lvl>
    <w:lvl w:ilvl="3" w:tplc="2C0A0001" w:tentative="1">
      <w:start w:val="1"/>
      <w:numFmt w:val="bullet"/>
      <w:lvlText w:val=""/>
      <w:lvlJc w:val="left"/>
      <w:pPr>
        <w:ind w:left="3997" w:hanging="360"/>
      </w:pPr>
      <w:rPr>
        <w:rFonts w:ascii="Symbol" w:hAnsi="Symbol" w:hint="default"/>
      </w:rPr>
    </w:lvl>
    <w:lvl w:ilvl="4" w:tplc="2C0A0003" w:tentative="1">
      <w:start w:val="1"/>
      <w:numFmt w:val="bullet"/>
      <w:lvlText w:val="o"/>
      <w:lvlJc w:val="left"/>
      <w:pPr>
        <w:ind w:left="4717" w:hanging="360"/>
      </w:pPr>
      <w:rPr>
        <w:rFonts w:ascii="Courier New" w:hAnsi="Courier New" w:cs="Courier New" w:hint="default"/>
      </w:rPr>
    </w:lvl>
    <w:lvl w:ilvl="5" w:tplc="2C0A0005" w:tentative="1">
      <w:start w:val="1"/>
      <w:numFmt w:val="bullet"/>
      <w:lvlText w:val=""/>
      <w:lvlJc w:val="left"/>
      <w:pPr>
        <w:ind w:left="5437" w:hanging="360"/>
      </w:pPr>
      <w:rPr>
        <w:rFonts w:ascii="Wingdings" w:hAnsi="Wingdings" w:hint="default"/>
      </w:rPr>
    </w:lvl>
    <w:lvl w:ilvl="6" w:tplc="2C0A0001" w:tentative="1">
      <w:start w:val="1"/>
      <w:numFmt w:val="bullet"/>
      <w:lvlText w:val=""/>
      <w:lvlJc w:val="left"/>
      <w:pPr>
        <w:ind w:left="6157" w:hanging="360"/>
      </w:pPr>
      <w:rPr>
        <w:rFonts w:ascii="Symbol" w:hAnsi="Symbol" w:hint="default"/>
      </w:rPr>
    </w:lvl>
    <w:lvl w:ilvl="7" w:tplc="2C0A0003" w:tentative="1">
      <w:start w:val="1"/>
      <w:numFmt w:val="bullet"/>
      <w:lvlText w:val="o"/>
      <w:lvlJc w:val="left"/>
      <w:pPr>
        <w:ind w:left="6877" w:hanging="360"/>
      </w:pPr>
      <w:rPr>
        <w:rFonts w:ascii="Courier New" w:hAnsi="Courier New" w:cs="Courier New" w:hint="default"/>
      </w:rPr>
    </w:lvl>
    <w:lvl w:ilvl="8" w:tplc="2C0A0005" w:tentative="1">
      <w:start w:val="1"/>
      <w:numFmt w:val="bullet"/>
      <w:lvlText w:val=""/>
      <w:lvlJc w:val="left"/>
      <w:pPr>
        <w:ind w:left="7597" w:hanging="360"/>
      </w:pPr>
      <w:rPr>
        <w:rFonts w:ascii="Wingdings" w:hAnsi="Wingdings" w:hint="default"/>
      </w:rPr>
    </w:lvl>
  </w:abstractNum>
  <w:abstractNum w:abstractNumId="5" w15:restartNumberingAfterBreak="0">
    <w:nsid w:val="354B3B9F"/>
    <w:multiLevelType w:val="hybridMultilevel"/>
    <w:tmpl w:val="DB166BBE"/>
    <w:lvl w:ilvl="0" w:tplc="2C0A0003">
      <w:start w:val="1"/>
      <w:numFmt w:val="bullet"/>
      <w:lvlText w:val="o"/>
      <w:lvlJc w:val="left"/>
      <w:pPr>
        <w:ind w:left="1837" w:hanging="360"/>
      </w:pPr>
      <w:rPr>
        <w:rFonts w:ascii="Courier New" w:hAnsi="Courier New" w:cs="Courier New" w:hint="default"/>
      </w:rPr>
    </w:lvl>
    <w:lvl w:ilvl="1" w:tplc="2C0A0003" w:tentative="1">
      <w:start w:val="1"/>
      <w:numFmt w:val="bullet"/>
      <w:lvlText w:val="o"/>
      <w:lvlJc w:val="left"/>
      <w:pPr>
        <w:ind w:left="2557" w:hanging="360"/>
      </w:pPr>
      <w:rPr>
        <w:rFonts w:ascii="Courier New" w:hAnsi="Courier New" w:cs="Courier New" w:hint="default"/>
      </w:rPr>
    </w:lvl>
    <w:lvl w:ilvl="2" w:tplc="2C0A0005" w:tentative="1">
      <w:start w:val="1"/>
      <w:numFmt w:val="bullet"/>
      <w:lvlText w:val=""/>
      <w:lvlJc w:val="left"/>
      <w:pPr>
        <w:ind w:left="3277" w:hanging="360"/>
      </w:pPr>
      <w:rPr>
        <w:rFonts w:ascii="Wingdings" w:hAnsi="Wingdings" w:hint="default"/>
      </w:rPr>
    </w:lvl>
    <w:lvl w:ilvl="3" w:tplc="2C0A0001" w:tentative="1">
      <w:start w:val="1"/>
      <w:numFmt w:val="bullet"/>
      <w:lvlText w:val=""/>
      <w:lvlJc w:val="left"/>
      <w:pPr>
        <w:ind w:left="3997" w:hanging="360"/>
      </w:pPr>
      <w:rPr>
        <w:rFonts w:ascii="Symbol" w:hAnsi="Symbol" w:hint="default"/>
      </w:rPr>
    </w:lvl>
    <w:lvl w:ilvl="4" w:tplc="2C0A0003" w:tentative="1">
      <w:start w:val="1"/>
      <w:numFmt w:val="bullet"/>
      <w:lvlText w:val="o"/>
      <w:lvlJc w:val="left"/>
      <w:pPr>
        <w:ind w:left="4717" w:hanging="360"/>
      </w:pPr>
      <w:rPr>
        <w:rFonts w:ascii="Courier New" w:hAnsi="Courier New" w:cs="Courier New" w:hint="default"/>
      </w:rPr>
    </w:lvl>
    <w:lvl w:ilvl="5" w:tplc="2C0A0005" w:tentative="1">
      <w:start w:val="1"/>
      <w:numFmt w:val="bullet"/>
      <w:lvlText w:val=""/>
      <w:lvlJc w:val="left"/>
      <w:pPr>
        <w:ind w:left="5437" w:hanging="360"/>
      </w:pPr>
      <w:rPr>
        <w:rFonts w:ascii="Wingdings" w:hAnsi="Wingdings" w:hint="default"/>
      </w:rPr>
    </w:lvl>
    <w:lvl w:ilvl="6" w:tplc="2C0A0001" w:tentative="1">
      <w:start w:val="1"/>
      <w:numFmt w:val="bullet"/>
      <w:lvlText w:val=""/>
      <w:lvlJc w:val="left"/>
      <w:pPr>
        <w:ind w:left="6157" w:hanging="360"/>
      </w:pPr>
      <w:rPr>
        <w:rFonts w:ascii="Symbol" w:hAnsi="Symbol" w:hint="default"/>
      </w:rPr>
    </w:lvl>
    <w:lvl w:ilvl="7" w:tplc="2C0A0003" w:tentative="1">
      <w:start w:val="1"/>
      <w:numFmt w:val="bullet"/>
      <w:lvlText w:val="o"/>
      <w:lvlJc w:val="left"/>
      <w:pPr>
        <w:ind w:left="6877" w:hanging="360"/>
      </w:pPr>
      <w:rPr>
        <w:rFonts w:ascii="Courier New" w:hAnsi="Courier New" w:cs="Courier New" w:hint="default"/>
      </w:rPr>
    </w:lvl>
    <w:lvl w:ilvl="8" w:tplc="2C0A0005" w:tentative="1">
      <w:start w:val="1"/>
      <w:numFmt w:val="bullet"/>
      <w:lvlText w:val=""/>
      <w:lvlJc w:val="left"/>
      <w:pPr>
        <w:ind w:left="7597" w:hanging="360"/>
      </w:pPr>
      <w:rPr>
        <w:rFonts w:ascii="Wingdings" w:hAnsi="Wingdings" w:hint="default"/>
      </w:rPr>
    </w:lvl>
  </w:abstractNum>
  <w:abstractNum w:abstractNumId="6"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7" w15:restartNumberingAfterBreak="0">
    <w:nsid w:val="43F66FF3"/>
    <w:multiLevelType w:val="hybridMultilevel"/>
    <w:tmpl w:val="045C7C3A"/>
    <w:lvl w:ilvl="0" w:tplc="2C0A0005">
      <w:start w:val="1"/>
      <w:numFmt w:val="bullet"/>
      <w:lvlText w:val=""/>
      <w:lvlJc w:val="left"/>
      <w:pPr>
        <w:ind w:left="2557" w:hanging="360"/>
      </w:pPr>
      <w:rPr>
        <w:rFonts w:ascii="Wingdings" w:hAnsi="Wingdings" w:hint="default"/>
      </w:rPr>
    </w:lvl>
    <w:lvl w:ilvl="1" w:tplc="2C0A0003" w:tentative="1">
      <w:start w:val="1"/>
      <w:numFmt w:val="bullet"/>
      <w:lvlText w:val="o"/>
      <w:lvlJc w:val="left"/>
      <w:pPr>
        <w:ind w:left="3277" w:hanging="360"/>
      </w:pPr>
      <w:rPr>
        <w:rFonts w:ascii="Courier New" w:hAnsi="Courier New" w:cs="Courier New" w:hint="default"/>
      </w:rPr>
    </w:lvl>
    <w:lvl w:ilvl="2" w:tplc="2C0A0005" w:tentative="1">
      <w:start w:val="1"/>
      <w:numFmt w:val="bullet"/>
      <w:lvlText w:val=""/>
      <w:lvlJc w:val="left"/>
      <w:pPr>
        <w:ind w:left="3997" w:hanging="360"/>
      </w:pPr>
      <w:rPr>
        <w:rFonts w:ascii="Wingdings" w:hAnsi="Wingdings" w:hint="default"/>
      </w:rPr>
    </w:lvl>
    <w:lvl w:ilvl="3" w:tplc="2C0A0001" w:tentative="1">
      <w:start w:val="1"/>
      <w:numFmt w:val="bullet"/>
      <w:lvlText w:val=""/>
      <w:lvlJc w:val="left"/>
      <w:pPr>
        <w:ind w:left="4717" w:hanging="360"/>
      </w:pPr>
      <w:rPr>
        <w:rFonts w:ascii="Symbol" w:hAnsi="Symbol" w:hint="default"/>
      </w:rPr>
    </w:lvl>
    <w:lvl w:ilvl="4" w:tplc="2C0A0003" w:tentative="1">
      <w:start w:val="1"/>
      <w:numFmt w:val="bullet"/>
      <w:lvlText w:val="o"/>
      <w:lvlJc w:val="left"/>
      <w:pPr>
        <w:ind w:left="5437" w:hanging="360"/>
      </w:pPr>
      <w:rPr>
        <w:rFonts w:ascii="Courier New" w:hAnsi="Courier New" w:cs="Courier New" w:hint="default"/>
      </w:rPr>
    </w:lvl>
    <w:lvl w:ilvl="5" w:tplc="2C0A0005" w:tentative="1">
      <w:start w:val="1"/>
      <w:numFmt w:val="bullet"/>
      <w:lvlText w:val=""/>
      <w:lvlJc w:val="left"/>
      <w:pPr>
        <w:ind w:left="6157" w:hanging="360"/>
      </w:pPr>
      <w:rPr>
        <w:rFonts w:ascii="Wingdings" w:hAnsi="Wingdings" w:hint="default"/>
      </w:rPr>
    </w:lvl>
    <w:lvl w:ilvl="6" w:tplc="2C0A0001" w:tentative="1">
      <w:start w:val="1"/>
      <w:numFmt w:val="bullet"/>
      <w:lvlText w:val=""/>
      <w:lvlJc w:val="left"/>
      <w:pPr>
        <w:ind w:left="6877" w:hanging="360"/>
      </w:pPr>
      <w:rPr>
        <w:rFonts w:ascii="Symbol" w:hAnsi="Symbol" w:hint="default"/>
      </w:rPr>
    </w:lvl>
    <w:lvl w:ilvl="7" w:tplc="2C0A0003" w:tentative="1">
      <w:start w:val="1"/>
      <w:numFmt w:val="bullet"/>
      <w:lvlText w:val="o"/>
      <w:lvlJc w:val="left"/>
      <w:pPr>
        <w:ind w:left="7597" w:hanging="360"/>
      </w:pPr>
      <w:rPr>
        <w:rFonts w:ascii="Courier New" w:hAnsi="Courier New" w:cs="Courier New" w:hint="default"/>
      </w:rPr>
    </w:lvl>
    <w:lvl w:ilvl="8" w:tplc="2C0A0005" w:tentative="1">
      <w:start w:val="1"/>
      <w:numFmt w:val="bullet"/>
      <w:lvlText w:val=""/>
      <w:lvlJc w:val="left"/>
      <w:pPr>
        <w:ind w:left="8317" w:hanging="360"/>
      </w:pPr>
      <w:rPr>
        <w:rFonts w:ascii="Wingdings" w:hAnsi="Wingdings" w:hint="default"/>
      </w:rPr>
    </w:lvl>
  </w:abstractNum>
  <w:abstractNum w:abstractNumId="8" w15:restartNumberingAfterBreak="0">
    <w:nsid w:val="44041F20"/>
    <w:multiLevelType w:val="hybridMultilevel"/>
    <w:tmpl w:val="8C4CAE6C"/>
    <w:lvl w:ilvl="0" w:tplc="2C0A0003">
      <w:start w:val="1"/>
      <w:numFmt w:val="bullet"/>
      <w:lvlText w:val="o"/>
      <w:lvlJc w:val="left"/>
      <w:pPr>
        <w:ind w:left="1837" w:hanging="360"/>
      </w:pPr>
      <w:rPr>
        <w:rFonts w:ascii="Courier New" w:hAnsi="Courier New" w:cs="Courier New" w:hint="default"/>
      </w:rPr>
    </w:lvl>
    <w:lvl w:ilvl="1" w:tplc="2C0A0003" w:tentative="1">
      <w:start w:val="1"/>
      <w:numFmt w:val="bullet"/>
      <w:lvlText w:val="o"/>
      <w:lvlJc w:val="left"/>
      <w:pPr>
        <w:ind w:left="2557" w:hanging="360"/>
      </w:pPr>
      <w:rPr>
        <w:rFonts w:ascii="Courier New" w:hAnsi="Courier New" w:cs="Courier New" w:hint="default"/>
      </w:rPr>
    </w:lvl>
    <w:lvl w:ilvl="2" w:tplc="2C0A0005" w:tentative="1">
      <w:start w:val="1"/>
      <w:numFmt w:val="bullet"/>
      <w:lvlText w:val=""/>
      <w:lvlJc w:val="left"/>
      <w:pPr>
        <w:ind w:left="3277" w:hanging="360"/>
      </w:pPr>
      <w:rPr>
        <w:rFonts w:ascii="Wingdings" w:hAnsi="Wingdings" w:hint="default"/>
      </w:rPr>
    </w:lvl>
    <w:lvl w:ilvl="3" w:tplc="2C0A0001" w:tentative="1">
      <w:start w:val="1"/>
      <w:numFmt w:val="bullet"/>
      <w:lvlText w:val=""/>
      <w:lvlJc w:val="left"/>
      <w:pPr>
        <w:ind w:left="3997" w:hanging="360"/>
      </w:pPr>
      <w:rPr>
        <w:rFonts w:ascii="Symbol" w:hAnsi="Symbol" w:hint="default"/>
      </w:rPr>
    </w:lvl>
    <w:lvl w:ilvl="4" w:tplc="2C0A0003" w:tentative="1">
      <w:start w:val="1"/>
      <w:numFmt w:val="bullet"/>
      <w:lvlText w:val="o"/>
      <w:lvlJc w:val="left"/>
      <w:pPr>
        <w:ind w:left="4717" w:hanging="360"/>
      </w:pPr>
      <w:rPr>
        <w:rFonts w:ascii="Courier New" w:hAnsi="Courier New" w:cs="Courier New" w:hint="default"/>
      </w:rPr>
    </w:lvl>
    <w:lvl w:ilvl="5" w:tplc="2C0A0005" w:tentative="1">
      <w:start w:val="1"/>
      <w:numFmt w:val="bullet"/>
      <w:lvlText w:val=""/>
      <w:lvlJc w:val="left"/>
      <w:pPr>
        <w:ind w:left="5437" w:hanging="360"/>
      </w:pPr>
      <w:rPr>
        <w:rFonts w:ascii="Wingdings" w:hAnsi="Wingdings" w:hint="default"/>
      </w:rPr>
    </w:lvl>
    <w:lvl w:ilvl="6" w:tplc="2C0A0001" w:tentative="1">
      <w:start w:val="1"/>
      <w:numFmt w:val="bullet"/>
      <w:lvlText w:val=""/>
      <w:lvlJc w:val="left"/>
      <w:pPr>
        <w:ind w:left="6157" w:hanging="360"/>
      </w:pPr>
      <w:rPr>
        <w:rFonts w:ascii="Symbol" w:hAnsi="Symbol" w:hint="default"/>
      </w:rPr>
    </w:lvl>
    <w:lvl w:ilvl="7" w:tplc="2C0A0003" w:tentative="1">
      <w:start w:val="1"/>
      <w:numFmt w:val="bullet"/>
      <w:lvlText w:val="o"/>
      <w:lvlJc w:val="left"/>
      <w:pPr>
        <w:ind w:left="6877" w:hanging="360"/>
      </w:pPr>
      <w:rPr>
        <w:rFonts w:ascii="Courier New" w:hAnsi="Courier New" w:cs="Courier New" w:hint="default"/>
      </w:rPr>
    </w:lvl>
    <w:lvl w:ilvl="8" w:tplc="2C0A0005" w:tentative="1">
      <w:start w:val="1"/>
      <w:numFmt w:val="bullet"/>
      <w:lvlText w:val=""/>
      <w:lvlJc w:val="left"/>
      <w:pPr>
        <w:ind w:left="7597" w:hanging="360"/>
      </w:pPr>
      <w:rPr>
        <w:rFonts w:ascii="Wingdings" w:hAnsi="Wingdings" w:hint="default"/>
      </w:rPr>
    </w:lvl>
  </w:abstractNum>
  <w:abstractNum w:abstractNumId="9" w15:restartNumberingAfterBreak="0">
    <w:nsid w:val="517407B2"/>
    <w:multiLevelType w:val="hybridMultilevel"/>
    <w:tmpl w:val="D43A40E6"/>
    <w:lvl w:ilvl="0" w:tplc="2C0A0003">
      <w:start w:val="1"/>
      <w:numFmt w:val="bullet"/>
      <w:lvlText w:val="o"/>
      <w:lvlJc w:val="left"/>
      <w:pPr>
        <w:ind w:left="1837" w:hanging="360"/>
      </w:pPr>
      <w:rPr>
        <w:rFonts w:ascii="Courier New" w:hAnsi="Courier New" w:cs="Courier New" w:hint="default"/>
      </w:rPr>
    </w:lvl>
    <w:lvl w:ilvl="1" w:tplc="2C0A0003" w:tentative="1">
      <w:start w:val="1"/>
      <w:numFmt w:val="bullet"/>
      <w:lvlText w:val="o"/>
      <w:lvlJc w:val="left"/>
      <w:pPr>
        <w:ind w:left="2557" w:hanging="360"/>
      </w:pPr>
      <w:rPr>
        <w:rFonts w:ascii="Courier New" w:hAnsi="Courier New" w:cs="Courier New" w:hint="default"/>
      </w:rPr>
    </w:lvl>
    <w:lvl w:ilvl="2" w:tplc="2C0A0005" w:tentative="1">
      <w:start w:val="1"/>
      <w:numFmt w:val="bullet"/>
      <w:lvlText w:val=""/>
      <w:lvlJc w:val="left"/>
      <w:pPr>
        <w:ind w:left="3277" w:hanging="360"/>
      </w:pPr>
      <w:rPr>
        <w:rFonts w:ascii="Wingdings" w:hAnsi="Wingdings" w:hint="default"/>
      </w:rPr>
    </w:lvl>
    <w:lvl w:ilvl="3" w:tplc="2C0A0001" w:tentative="1">
      <w:start w:val="1"/>
      <w:numFmt w:val="bullet"/>
      <w:lvlText w:val=""/>
      <w:lvlJc w:val="left"/>
      <w:pPr>
        <w:ind w:left="3997" w:hanging="360"/>
      </w:pPr>
      <w:rPr>
        <w:rFonts w:ascii="Symbol" w:hAnsi="Symbol" w:hint="default"/>
      </w:rPr>
    </w:lvl>
    <w:lvl w:ilvl="4" w:tplc="2C0A0003" w:tentative="1">
      <w:start w:val="1"/>
      <w:numFmt w:val="bullet"/>
      <w:lvlText w:val="o"/>
      <w:lvlJc w:val="left"/>
      <w:pPr>
        <w:ind w:left="4717" w:hanging="360"/>
      </w:pPr>
      <w:rPr>
        <w:rFonts w:ascii="Courier New" w:hAnsi="Courier New" w:cs="Courier New" w:hint="default"/>
      </w:rPr>
    </w:lvl>
    <w:lvl w:ilvl="5" w:tplc="2C0A0005" w:tentative="1">
      <w:start w:val="1"/>
      <w:numFmt w:val="bullet"/>
      <w:lvlText w:val=""/>
      <w:lvlJc w:val="left"/>
      <w:pPr>
        <w:ind w:left="5437" w:hanging="360"/>
      </w:pPr>
      <w:rPr>
        <w:rFonts w:ascii="Wingdings" w:hAnsi="Wingdings" w:hint="default"/>
      </w:rPr>
    </w:lvl>
    <w:lvl w:ilvl="6" w:tplc="2C0A0001" w:tentative="1">
      <w:start w:val="1"/>
      <w:numFmt w:val="bullet"/>
      <w:lvlText w:val=""/>
      <w:lvlJc w:val="left"/>
      <w:pPr>
        <w:ind w:left="6157" w:hanging="360"/>
      </w:pPr>
      <w:rPr>
        <w:rFonts w:ascii="Symbol" w:hAnsi="Symbol" w:hint="default"/>
      </w:rPr>
    </w:lvl>
    <w:lvl w:ilvl="7" w:tplc="2C0A0003" w:tentative="1">
      <w:start w:val="1"/>
      <w:numFmt w:val="bullet"/>
      <w:lvlText w:val="o"/>
      <w:lvlJc w:val="left"/>
      <w:pPr>
        <w:ind w:left="6877" w:hanging="360"/>
      </w:pPr>
      <w:rPr>
        <w:rFonts w:ascii="Courier New" w:hAnsi="Courier New" w:cs="Courier New" w:hint="default"/>
      </w:rPr>
    </w:lvl>
    <w:lvl w:ilvl="8" w:tplc="2C0A0005" w:tentative="1">
      <w:start w:val="1"/>
      <w:numFmt w:val="bullet"/>
      <w:lvlText w:val=""/>
      <w:lvlJc w:val="left"/>
      <w:pPr>
        <w:ind w:left="7597" w:hanging="360"/>
      </w:pPr>
      <w:rPr>
        <w:rFonts w:ascii="Wingdings" w:hAnsi="Wingdings" w:hint="default"/>
      </w:rPr>
    </w:lvl>
  </w:abstractNum>
  <w:abstractNum w:abstractNumId="10" w15:restartNumberingAfterBreak="0">
    <w:nsid w:val="60740737"/>
    <w:multiLevelType w:val="hybridMultilevel"/>
    <w:tmpl w:val="E17A9DE2"/>
    <w:lvl w:ilvl="0" w:tplc="340A0001">
      <w:start w:val="1"/>
      <w:numFmt w:val="bullet"/>
      <w:lvlText w:val=""/>
      <w:lvlJc w:val="left"/>
      <w:pPr>
        <w:ind w:left="1117" w:hanging="360"/>
      </w:pPr>
      <w:rPr>
        <w:rFonts w:ascii="Symbol" w:hAnsi="Symbol" w:hint="default"/>
      </w:rPr>
    </w:lvl>
    <w:lvl w:ilvl="1" w:tplc="340A0003" w:tentative="1">
      <w:start w:val="1"/>
      <w:numFmt w:val="bullet"/>
      <w:lvlText w:val="o"/>
      <w:lvlJc w:val="left"/>
      <w:pPr>
        <w:ind w:left="1837" w:hanging="360"/>
      </w:pPr>
      <w:rPr>
        <w:rFonts w:ascii="Courier New" w:hAnsi="Courier New" w:cs="Courier New" w:hint="default"/>
      </w:rPr>
    </w:lvl>
    <w:lvl w:ilvl="2" w:tplc="340A0005" w:tentative="1">
      <w:start w:val="1"/>
      <w:numFmt w:val="bullet"/>
      <w:lvlText w:val=""/>
      <w:lvlJc w:val="left"/>
      <w:pPr>
        <w:ind w:left="2557" w:hanging="360"/>
      </w:pPr>
      <w:rPr>
        <w:rFonts w:ascii="Wingdings" w:hAnsi="Wingdings" w:hint="default"/>
      </w:rPr>
    </w:lvl>
    <w:lvl w:ilvl="3" w:tplc="340A0001" w:tentative="1">
      <w:start w:val="1"/>
      <w:numFmt w:val="bullet"/>
      <w:lvlText w:val=""/>
      <w:lvlJc w:val="left"/>
      <w:pPr>
        <w:ind w:left="3277" w:hanging="360"/>
      </w:pPr>
      <w:rPr>
        <w:rFonts w:ascii="Symbol" w:hAnsi="Symbol" w:hint="default"/>
      </w:rPr>
    </w:lvl>
    <w:lvl w:ilvl="4" w:tplc="340A0003" w:tentative="1">
      <w:start w:val="1"/>
      <w:numFmt w:val="bullet"/>
      <w:lvlText w:val="o"/>
      <w:lvlJc w:val="left"/>
      <w:pPr>
        <w:ind w:left="3997" w:hanging="360"/>
      </w:pPr>
      <w:rPr>
        <w:rFonts w:ascii="Courier New" w:hAnsi="Courier New" w:cs="Courier New" w:hint="default"/>
      </w:rPr>
    </w:lvl>
    <w:lvl w:ilvl="5" w:tplc="340A0005" w:tentative="1">
      <w:start w:val="1"/>
      <w:numFmt w:val="bullet"/>
      <w:lvlText w:val=""/>
      <w:lvlJc w:val="left"/>
      <w:pPr>
        <w:ind w:left="4717" w:hanging="360"/>
      </w:pPr>
      <w:rPr>
        <w:rFonts w:ascii="Wingdings" w:hAnsi="Wingdings" w:hint="default"/>
      </w:rPr>
    </w:lvl>
    <w:lvl w:ilvl="6" w:tplc="340A0001" w:tentative="1">
      <w:start w:val="1"/>
      <w:numFmt w:val="bullet"/>
      <w:lvlText w:val=""/>
      <w:lvlJc w:val="left"/>
      <w:pPr>
        <w:ind w:left="5437" w:hanging="360"/>
      </w:pPr>
      <w:rPr>
        <w:rFonts w:ascii="Symbol" w:hAnsi="Symbol" w:hint="default"/>
      </w:rPr>
    </w:lvl>
    <w:lvl w:ilvl="7" w:tplc="340A0003" w:tentative="1">
      <w:start w:val="1"/>
      <w:numFmt w:val="bullet"/>
      <w:lvlText w:val="o"/>
      <w:lvlJc w:val="left"/>
      <w:pPr>
        <w:ind w:left="6157" w:hanging="360"/>
      </w:pPr>
      <w:rPr>
        <w:rFonts w:ascii="Courier New" w:hAnsi="Courier New" w:cs="Courier New" w:hint="default"/>
      </w:rPr>
    </w:lvl>
    <w:lvl w:ilvl="8" w:tplc="340A0005" w:tentative="1">
      <w:start w:val="1"/>
      <w:numFmt w:val="bullet"/>
      <w:lvlText w:val=""/>
      <w:lvlJc w:val="left"/>
      <w:pPr>
        <w:ind w:left="6877" w:hanging="360"/>
      </w:pPr>
      <w:rPr>
        <w:rFonts w:ascii="Wingdings" w:hAnsi="Wingdings" w:hint="default"/>
      </w:rPr>
    </w:lvl>
  </w:abstractNum>
  <w:abstractNum w:abstractNumId="11" w15:restartNumberingAfterBreak="0">
    <w:nsid w:val="6DC029CA"/>
    <w:multiLevelType w:val="hybridMultilevel"/>
    <w:tmpl w:val="C4C8D296"/>
    <w:lvl w:ilvl="0" w:tplc="2C0A0003">
      <w:start w:val="1"/>
      <w:numFmt w:val="bullet"/>
      <w:lvlText w:val="o"/>
      <w:lvlJc w:val="left"/>
      <w:pPr>
        <w:ind w:left="1837" w:hanging="360"/>
      </w:pPr>
      <w:rPr>
        <w:rFonts w:ascii="Courier New" w:hAnsi="Courier New" w:cs="Courier New" w:hint="default"/>
      </w:rPr>
    </w:lvl>
    <w:lvl w:ilvl="1" w:tplc="2C0A0003" w:tentative="1">
      <w:start w:val="1"/>
      <w:numFmt w:val="bullet"/>
      <w:lvlText w:val="o"/>
      <w:lvlJc w:val="left"/>
      <w:pPr>
        <w:ind w:left="2557" w:hanging="360"/>
      </w:pPr>
      <w:rPr>
        <w:rFonts w:ascii="Courier New" w:hAnsi="Courier New" w:cs="Courier New" w:hint="default"/>
      </w:rPr>
    </w:lvl>
    <w:lvl w:ilvl="2" w:tplc="2C0A0005" w:tentative="1">
      <w:start w:val="1"/>
      <w:numFmt w:val="bullet"/>
      <w:lvlText w:val=""/>
      <w:lvlJc w:val="left"/>
      <w:pPr>
        <w:ind w:left="3277" w:hanging="360"/>
      </w:pPr>
      <w:rPr>
        <w:rFonts w:ascii="Wingdings" w:hAnsi="Wingdings" w:hint="default"/>
      </w:rPr>
    </w:lvl>
    <w:lvl w:ilvl="3" w:tplc="2C0A0001" w:tentative="1">
      <w:start w:val="1"/>
      <w:numFmt w:val="bullet"/>
      <w:lvlText w:val=""/>
      <w:lvlJc w:val="left"/>
      <w:pPr>
        <w:ind w:left="3997" w:hanging="360"/>
      </w:pPr>
      <w:rPr>
        <w:rFonts w:ascii="Symbol" w:hAnsi="Symbol" w:hint="default"/>
      </w:rPr>
    </w:lvl>
    <w:lvl w:ilvl="4" w:tplc="2C0A0003" w:tentative="1">
      <w:start w:val="1"/>
      <w:numFmt w:val="bullet"/>
      <w:lvlText w:val="o"/>
      <w:lvlJc w:val="left"/>
      <w:pPr>
        <w:ind w:left="4717" w:hanging="360"/>
      </w:pPr>
      <w:rPr>
        <w:rFonts w:ascii="Courier New" w:hAnsi="Courier New" w:cs="Courier New" w:hint="default"/>
      </w:rPr>
    </w:lvl>
    <w:lvl w:ilvl="5" w:tplc="2C0A0005" w:tentative="1">
      <w:start w:val="1"/>
      <w:numFmt w:val="bullet"/>
      <w:lvlText w:val=""/>
      <w:lvlJc w:val="left"/>
      <w:pPr>
        <w:ind w:left="5437" w:hanging="360"/>
      </w:pPr>
      <w:rPr>
        <w:rFonts w:ascii="Wingdings" w:hAnsi="Wingdings" w:hint="default"/>
      </w:rPr>
    </w:lvl>
    <w:lvl w:ilvl="6" w:tplc="2C0A0001" w:tentative="1">
      <w:start w:val="1"/>
      <w:numFmt w:val="bullet"/>
      <w:lvlText w:val=""/>
      <w:lvlJc w:val="left"/>
      <w:pPr>
        <w:ind w:left="6157" w:hanging="360"/>
      </w:pPr>
      <w:rPr>
        <w:rFonts w:ascii="Symbol" w:hAnsi="Symbol" w:hint="default"/>
      </w:rPr>
    </w:lvl>
    <w:lvl w:ilvl="7" w:tplc="2C0A0003" w:tentative="1">
      <w:start w:val="1"/>
      <w:numFmt w:val="bullet"/>
      <w:lvlText w:val="o"/>
      <w:lvlJc w:val="left"/>
      <w:pPr>
        <w:ind w:left="6877" w:hanging="360"/>
      </w:pPr>
      <w:rPr>
        <w:rFonts w:ascii="Courier New" w:hAnsi="Courier New" w:cs="Courier New" w:hint="default"/>
      </w:rPr>
    </w:lvl>
    <w:lvl w:ilvl="8" w:tplc="2C0A0005" w:tentative="1">
      <w:start w:val="1"/>
      <w:numFmt w:val="bullet"/>
      <w:lvlText w:val=""/>
      <w:lvlJc w:val="left"/>
      <w:pPr>
        <w:ind w:left="7597" w:hanging="360"/>
      </w:pPr>
      <w:rPr>
        <w:rFonts w:ascii="Wingdings" w:hAnsi="Wingdings" w:hint="default"/>
      </w:rPr>
    </w:lvl>
  </w:abstractNum>
  <w:abstractNum w:abstractNumId="12" w15:restartNumberingAfterBreak="0">
    <w:nsid w:val="7CD97771"/>
    <w:multiLevelType w:val="hybridMultilevel"/>
    <w:tmpl w:val="9372FDD4"/>
    <w:lvl w:ilvl="0" w:tplc="ACCA6D82">
      <w:start w:val="1"/>
      <w:numFmt w:val="decimal"/>
      <w:lvlText w:val="%1."/>
      <w:lvlJc w:val="left"/>
      <w:pPr>
        <w:ind w:left="480" w:hanging="360"/>
      </w:pPr>
      <w:rPr>
        <w:rFonts w:hint="default"/>
      </w:rPr>
    </w:lvl>
    <w:lvl w:ilvl="1" w:tplc="340A0019" w:tentative="1">
      <w:start w:val="1"/>
      <w:numFmt w:val="lowerLetter"/>
      <w:lvlText w:val="%2."/>
      <w:lvlJc w:val="left"/>
      <w:pPr>
        <w:ind w:left="1200" w:hanging="360"/>
      </w:pPr>
    </w:lvl>
    <w:lvl w:ilvl="2" w:tplc="340A001B" w:tentative="1">
      <w:start w:val="1"/>
      <w:numFmt w:val="lowerRoman"/>
      <w:lvlText w:val="%3."/>
      <w:lvlJc w:val="right"/>
      <w:pPr>
        <w:ind w:left="1920" w:hanging="180"/>
      </w:pPr>
    </w:lvl>
    <w:lvl w:ilvl="3" w:tplc="340A000F" w:tentative="1">
      <w:start w:val="1"/>
      <w:numFmt w:val="decimal"/>
      <w:lvlText w:val="%4."/>
      <w:lvlJc w:val="left"/>
      <w:pPr>
        <w:ind w:left="2640" w:hanging="360"/>
      </w:pPr>
    </w:lvl>
    <w:lvl w:ilvl="4" w:tplc="340A0019" w:tentative="1">
      <w:start w:val="1"/>
      <w:numFmt w:val="lowerLetter"/>
      <w:lvlText w:val="%5."/>
      <w:lvlJc w:val="left"/>
      <w:pPr>
        <w:ind w:left="3360" w:hanging="360"/>
      </w:pPr>
    </w:lvl>
    <w:lvl w:ilvl="5" w:tplc="340A001B" w:tentative="1">
      <w:start w:val="1"/>
      <w:numFmt w:val="lowerRoman"/>
      <w:lvlText w:val="%6."/>
      <w:lvlJc w:val="right"/>
      <w:pPr>
        <w:ind w:left="4080" w:hanging="180"/>
      </w:pPr>
    </w:lvl>
    <w:lvl w:ilvl="6" w:tplc="340A000F" w:tentative="1">
      <w:start w:val="1"/>
      <w:numFmt w:val="decimal"/>
      <w:lvlText w:val="%7."/>
      <w:lvlJc w:val="left"/>
      <w:pPr>
        <w:ind w:left="4800" w:hanging="360"/>
      </w:pPr>
    </w:lvl>
    <w:lvl w:ilvl="7" w:tplc="340A0019" w:tentative="1">
      <w:start w:val="1"/>
      <w:numFmt w:val="lowerLetter"/>
      <w:lvlText w:val="%8."/>
      <w:lvlJc w:val="left"/>
      <w:pPr>
        <w:ind w:left="5520" w:hanging="360"/>
      </w:pPr>
    </w:lvl>
    <w:lvl w:ilvl="8" w:tplc="340A001B" w:tentative="1">
      <w:start w:val="1"/>
      <w:numFmt w:val="lowerRoman"/>
      <w:lvlText w:val="%9."/>
      <w:lvlJc w:val="right"/>
      <w:pPr>
        <w:ind w:left="6240" w:hanging="180"/>
      </w:pPr>
    </w:lvl>
  </w:abstractNum>
  <w:num w:numId="1" w16cid:durableId="1404184314">
    <w:abstractNumId w:val="6"/>
  </w:num>
  <w:num w:numId="2" w16cid:durableId="1099914322">
    <w:abstractNumId w:val="0"/>
  </w:num>
  <w:num w:numId="3" w16cid:durableId="1851092868">
    <w:abstractNumId w:val="10"/>
  </w:num>
  <w:num w:numId="4" w16cid:durableId="532617081">
    <w:abstractNumId w:val="4"/>
  </w:num>
  <w:num w:numId="5" w16cid:durableId="84035008">
    <w:abstractNumId w:val="1"/>
  </w:num>
  <w:num w:numId="6" w16cid:durableId="609700439">
    <w:abstractNumId w:val="3"/>
  </w:num>
  <w:num w:numId="7" w16cid:durableId="550073536">
    <w:abstractNumId w:val="7"/>
  </w:num>
  <w:num w:numId="8" w16cid:durableId="1112676500">
    <w:abstractNumId w:val="2"/>
  </w:num>
  <w:num w:numId="9" w16cid:durableId="930772791">
    <w:abstractNumId w:val="9"/>
  </w:num>
  <w:num w:numId="10" w16cid:durableId="1361668067">
    <w:abstractNumId w:val="5"/>
  </w:num>
  <w:num w:numId="11" w16cid:durableId="894437621">
    <w:abstractNumId w:val="8"/>
  </w:num>
  <w:num w:numId="12" w16cid:durableId="467628395">
    <w:abstractNumId w:val="11"/>
  </w:num>
  <w:num w:numId="13" w16cid:durableId="2018726752">
    <w:abstractNumId w:val="12"/>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246B5"/>
    <w:rsid w:val="00027039"/>
    <w:rsid w:val="00033DAF"/>
    <w:rsid w:val="00036E9A"/>
    <w:rsid w:val="000542AD"/>
    <w:rsid w:val="00063E7D"/>
    <w:rsid w:val="0009439B"/>
    <w:rsid w:val="0009568A"/>
    <w:rsid w:val="000B644D"/>
    <w:rsid w:val="000D6E8E"/>
    <w:rsid w:val="000E76B6"/>
    <w:rsid w:val="000F595F"/>
    <w:rsid w:val="00140BDE"/>
    <w:rsid w:val="00141EF8"/>
    <w:rsid w:val="0016576D"/>
    <w:rsid w:val="00165FB0"/>
    <w:rsid w:val="00180A85"/>
    <w:rsid w:val="001842BB"/>
    <w:rsid w:val="001B16C7"/>
    <w:rsid w:val="001C1C17"/>
    <w:rsid w:val="001D5653"/>
    <w:rsid w:val="00202A2E"/>
    <w:rsid w:val="00235BF8"/>
    <w:rsid w:val="002454F8"/>
    <w:rsid w:val="0025287F"/>
    <w:rsid w:val="002A3F41"/>
    <w:rsid w:val="002A68A6"/>
    <w:rsid w:val="002D1F14"/>
    <w:rsid w:val="002D6660"/>
    <w:rsid w:val="002F2ECC"/>
    <w:rsid w:val="002F625F"/>
    <w:rsid w:val="0030526A"/>
    <w:rsid w:val="00311F6C"/>
    <w:rsid w:val="00331CC8"/>
    <w:rsid w:val="0034166E"/>
    <w:rsid w:val="00341B64"/>
    <w:rsid w:val="00362672"/>
    <w:rsid w:val="0039062C"/>
    <w:rsid w:val="003A09B7"/>
    <w:rsid w:val="003D090F"/>
    <w:rsid w:val="004044F5"/>
    <w:rsid w:val="00424A31"/>
    <w:rsid w:val="00434990"/>
    <w:rsid w:val="004440DF"/>
    <w:rsid w:val="0046753F"/>
    <w:rsid w:val="0047070C"/>
    <w:rsid w:val="00470ABB"/>
    <w:rsid w:val="00482484"/>
    <w:rsid w:val="004940B9"/>
    <w:rsid w:val="004E33CF"/>
    <w:rsid w:val="004E480A"/>
    <w:rsid w:val="00507F2E"/>
    <w:rsid w:val="00514093"/>
    <w:rsid w:val="00517E91"/>
    <w:rsid w:val="00561232"/>
    <w:rsid w:val="00564FB8"/>
    <w:rsid w:val="0056582C"/>
    <w:rsid w:val="005B41EC"/>
    <w:rsid w:val="005B4316"/>
    <w:rsid w:val="005C3051"/>
    <w:rsid w:val="005F1DB2"/>
    <w:rsid w:val="00613550"/>
    <w:rsid w:val="00620CC8"/>
    <w:rsid w:val="00654DBE"/>
    <w:rsid w:val="006645E8"/>
    <w:rsid w:val="00687E2D"/>
    <w:rsid w:val="006968BB"/>
    <w:rsid w:val="006A3143"/>
    <w:rsid w:val="006A5623"/>
    <w:rsid w:val="006B73C2"/>
    <w:rsid w:val="006C5210"/>
    <w:rsid w:val="0072251B"/>
    <w:rsid w:val="00771396"/>
    <w:rsid w:val="007766F8"/>
    <w:rsid w:val="00783A4C"/>
    <w:rsid w:val="007C6543"/>
    <w:rsid w:val="007D0517"/>
    <w:rsid w:val="007D1C6E"/>
    <w:rsid w:val="007D390E"/>
    <w:rsid w:val="007D73D1"/>
    <w:rsid w:val="007E2EBB"/>
    <w:rsid w:val="00816AE7"/>
    <w:rsid w:val="00831A84"/>
    <w:rsid w:val="0084692E"/>
    <w:rsid w:val="00863909"/>
    <w:rsid w:val="008738AA"/>
    <w:rsid w:val="008A6369"/>
    <w:rsid w:val="008D7F64"/>
    <w:rsid w:val="009313B9"/>
    <w:rsid w:val="00933A01"/>
    <w:rsid w:val="00947437"/>
    <w:rsid w:val="00956CBB"/>
    <w:rsid w:val="009A6F63"/>
    <w:rsid w:val="00A40309"/>
    <w:rsid w:val="00A416F7"/>
    <w:rsid w:val="00A77756"/>
    <w:rsid w:val="00AC188A"/>
    <w:rsid w:val="00AF3929"/>
    <w:rsid w:val="00AF7AC3"/>
    <w:rsid w:val="00B20977"/>
    <w:rsid w:val="00B22C8C"/>
    <w:rsid w:val="00B25168"/>
    <w:rsid w:val="00B278CA"/>
    <w:rsid w:val="00B633AA"/>
    <w:rsid w:val="00B82486"/>
    <w:rsid w:val="00BA5780"/>
    <w:rsid w:val="00BB63CC"/>
    <w:rsid w:val="00BF5EDF"/>
    <w:rsid w:val="00C13ADB"/>
    <w:rsid w:val="00C2684B"/>
    <w:rsid w:val="00C3534B"/>
    <w:rsid w:val="00C53476"/>
    <w:rsid w:val="00C63449"/>
    <w:rsid w:val="00C96853"/>
    <w:rsid w:val="00CA655E"/>
    <w:rsid w:val="00CC2A9B"/>
    <w:rsid w:val="00D229ED"/>
    <w:rsid w:val="00D548C5"/>
    <w:rsid w:val="00D73C08"/>
    <w:rsid w:val="00D8265E"/>
    <w:rsid w:val="00E018C1"/>
    <w:rsid w:val="00E77347"/>
    <w:rsid w:val="00EA0579"/>
    <w:rsid w:val="00EB6FEF"/>
    <w:rsid w:val="00EE4452"/>
    <w:rsid w:val="00F02D0D"/>
    <w:rsid w:val="00F0646A"/>
    <w:rsid w:val="00F06B7F"/>
    <w:rsid w:val="00F80F80"/>
    <w:rsid w:val="00F92E88"/>
    <w:rsid w:val="00F96E74"/>
    <w:rsid w:val="00FC1288"/>
    <w:rsid w:val="00FC1457"/>
    <w:rsid w:val="00FC146F"/>
    <w:rsid w:val="00FC7778"/>
    <w:rsid w:val="00FE6169"/>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paragraph" w:styleId="Ttulo4">
    <w:name w:val="heading 4"/>
    <w:basedOn w:val="Normal"/>
    <w:next w:val="Normal"/>
    <w:link w:val="Ttulo4Car"/>
    <w:uiPriority w:val="9"/>
    <w:semiHidden/>
    <w:unhideWhenUsed/>
    <w:qFormat/>
    <w:rsid w:val="008D7F64"/>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paragraph" w:styleId="NormalWeb">
    <w:name w:val="Normal (Web)"/>
    <w:basedOn w:val="Normal"/>
    <w:uiPriority w:val="99"/>
    <w:semiHidden/>
    <w:unhideWhenUsed/>
    <w:rsid w:val="00F02D0D"/>
    <w:pPr>
      <w:widowControl/>
      <w:autoSpaceDE/>
      <w:autoSpaceDN/>
      <w:spacing w:before="100" w:beforeAutospacing="1" w:after="100" w:afterAutospacing="1"/>
    </w:pPr>
    <w:rPr>
      <w:rFonts w:ascii="Times New Roman" w:eastAsia="Times New Roman" w:hAnsi="Times New Roman" w:cs="Times New Roman"/>
      <w:sz w:val="24"/>
      <w:szCs w:val="24"/>
      <w:lang w:val="es-CL" w:eastAsia="es-CL"/>
    </w:rPr>
  </w:style>
  <w:style w:type="character" w:styleId="Textoennegrita">
    <w:name w:val="Strong"/>
    <w:basedOn w:val="Fuentedeprrafopredeter"/>
    <w:uiPriority w:val="22"/>
    <w:qFormat/>
    <w:rsid w:val="00F02D0D"/>
    <w:rPr>
      <w:b/>
      <w:bCs/>
    </w:rPr>
  </w:style>
  <w:style w:type="character" w:customStyle="1" w:styleId="Ttulo4Car">
    <w:name w:val="Título 4 Car"/>
    <w:basedOn w:val="Fuentedeprrafopredeter"/>
    <w:link w:val="Ttulo4"/>
    <w:uiPriority w:val="9"/>
    <w:semiHidden/>
    <w:rsid w:val="008D7F64"/>
    <w:rPr>
      <w:rFonts w:asciiTheme="majorHAnsi" w:eastAsiaTheme="majorEastAsia" w:hAnsiTheme="majorHAnsi" w:cstheme="majorBidi"/>
      <w:i/>
      <w:iCs/>
      <w:color w:val="365F91" w:themeColor="accent1" w:themeShade="BF"/>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813068">
      <w:bodyDiv w:val="1"/>
      <w:marLeft w:val="0"/>
      <w:marRight w:val="0"/>
      <w:marTop w:val="0"/>
      <w:marBottom w:val="0"/>
      <w:divBdr>
        <w:top w:val="none" w:sz="0" w:space="0" w:color="auto"/>
        <w:left w:val="none" w:sz="0" w:space="0" w:color="auto"/>
        <w:bottom w:val="none" w:sz="0" w:space="0" w:color="auto"/>
        <w:right w:val="none" w:sz="0" w:space="0" w:color="auto"/>
      </w:divBdr>
    </w:div>
    <w:div w:id="50429785">
      <w:bodyDiv w:val="1"/>
      <w:marLeft w:val="0"/>
      <w:marRight w:val="0"/>
      <w:marTop w:val="0"/>
      <w:marBottom w:val="0"/>
      <w:divBdr>
        <w:top w:val="none" w:sz="0" w:space="0" w:color="auto"/>
        <w:left w:val="none" w:sz="0" w:space="0" w:color="auto"/>
        <w:bottom w:val="none" w:sz="0" w:space="0" w:color="auto"/>
        <w:right w:val="none" w:sz="0" w:space="0" w:color="auto"/>
      </w:divBdr>
    </w:div>
    <w:div w:id="69087566">
      <w:bodyDiv w:val="1"/>
      <w:marLeft w:val="0"/>
      <w:marRight w:val="0"/>
      <w:marTop w:val="0"/>
      <w:marBottom w:val="0"/>
      <w:divBdr>
        <w:top w:val="none" w:sz="0" w:space="0" w:color="auto"/>
        <w:left w:val="none" w:sz="0" w:space="0" w:color="auto"/>
        <w:bottom w:val="none" w:sz="0" w:space="0" w:color="auto"/>
        <w:right w:val="none" w:sz="0" w:space="0" w:color="auto"/>
      </w:divBdr>
    </w:div>
    <w:div w:id="73674170">
      <w:bodyDiv w:val="1"/>
      <w:marLeft w:val="0"/>
      <w:marRight w:val="0"/>
      <w:marTop w:val="0"/>
      <w:marBottom w:val="0"/>
      <w:divBdr>
        <w:top w:val="none" w:sz="0" w:space="0" w:color="auto"/>
        <w:left w:val="none" w:sz="0" w:space="0" w:color="auto"/>
        <w:bottom w:val="none" w:sz="0" w:space="0" w:color="auto"/>
        <w:right w:val="none" w:sz="0" w:space="0" w:color="auto"/>
      </w:divBdr>
    </w:div>
    <w:div w:id="85004811">
      <w:bodyDiv w:val="1"/>
      <w:marLeft w:val="0"/>
      <w:marRight w:val="0"/>
      <w:marTop w:val="0"/>
      <w:marBottom w:val="0"/>
      <w:divBdr>
        <w:top w:val="none" w:sz="0" w:space="0" w:color="auto"/>
        <w:left w:val="none" w:sz="0" w:space="0" w:color="auto"/>
        <w:bottom w:val="none" w:sz="0" w:space="0" w:color="auto"/>
        <w:right w:val="none" w:sz="0" w:space="0" w:color="auto"/>
      </w:divBdr>
    </w:div>
    <w:div w:id="127210902">
      <w:bodyDiv w:val="1"/>
      <w:marLeft w:val="0"/>
      <w:marRight w:val="0"/>
      <w:marTop w:val="0"/>
      <w:marBottom w:val="0"/>
      <w:divBdr>
        <w:top w:val="none" w:sz="0" w:space="0" w:color="auto"/>
        <w:left w:val="none" w:sz="0" w:space="0" w:color="auto"/>
        <w:bottom w:val="none" w:sz="0" w:space="0" w:color="auto"/>
        <w:right w:val="none" w:sz="0" w:space="0" w:color="auto"/>
      </w:divBdr>
    </w:div>
    <w:div w:id="156305256">
      <w:bodyDiv w:val="1"/>
      <w:marLeft w:val="0"/>
      <w:marRight w:val="0"/>
      <w:marTop w:val="0"/>
      <w:marBottom w:val="0"/>
      <w:divBdr>
        <w:top w:val="none" w:sz="0" w:space="0" w:color="auto"/>
        <w:left w:val="none" w:sz="0" w:space="0" w:color="auto"/>
        <w:bottom w:val="none" w:sz="0" w:space="0" w:color="auto"/>
        <w:right w:val="none" w:sz="0" w:space="0" w:color="auto"/>
      </w:divBdr>
      <w:divsChild>
        <w:div w:id="1773937740">
          <w:marLeft w:val="0"/>
          <w:marRight w:val="0"/>
          <w:marTop w:val="0"/>
          <w:marBottom w:val="0"/>
          <w:divBdr>
            <w:top w:val="none" w:sz="0" w:space="0" w:color="auto"/>
            <w:left w:val="none" w:sz="0" w:space="0" w:color="auto"/>
            <w:bottom w:val="none" w:sz="0" w:space="0" w:color="auto"/>
            <w:right w:val="none" w:sz="0" w:space="0" w:color="auto"/>
          </w:divBdr>
          <w:divsChild>
            <w:div w:id="75712877">
              <w:marLeft w:val="0"/>
              <w:marRight w:val="0"/>
              <w:marTop w:val="0"/>
              <w:marBottom w:val="0"/>
              <w:divBdr>
                <w:top w:val="none" w:sz="0" w:space="0" w:color="auto"/>
                <w:left w:val="none" w:sz="0" w:space="0" w:color="auto"/>
                <w:bottom w:val="none" w:sz="0" w:space="0" w:color="auto"/>
                <w:right w:val="none" w:sz="0" w:space="0" w:color="auto"/>
              </w:divBdr>
              <w:divsChild>
                <w:div w:id="328800184">
                  <w:marLeft w:val="0"/>
                  <w:marRight w:val="0"/>
                  <w:marTop w:val="0"/>
                  <w:marBottom w:val="0"/>
                  <w:divBdr>
                    <w:top w:val="none" w:sz="0" w:space="0" w:color="auto"/>
                    <w:left w:val="none" w:sz="0" w:space="0" w:color="auto"/>
                    <w:bottom w:val="none" w:sz="0" w:space="0" w:color="auto"/>
                    <w:right w:val="none" w:sz="0" w:space="0" w:color="auto"/>
                  </w:divBdr>
                  <w:divsChild>
                    <w:div w:id="1171530865">
                      <w:marLeft w:val="0"/>
                      <w:marRight w:val="0"/>
                      <w:marTop w:val="0"/>
                      <w:marBottom w:val="0"/>
                      <w:divBdr>
                        <w:top w:val="none" w:sz="0" w:space="0" w:color="auto"/>
                        <w:left w:val="none" w:sz="0" w:space="0" w:color="auto"/>
                        <w:bottom w:val="none" w:sz="0" w:space="0" w:color="auto"/>
                        <w:right w:val="none" w:sz="0" w:space="0" w:color="auto"/>
                      </w:divBdr>
                      <w:divsChild>
                        <w:div w:id="946036134">
                          <w:marLeft w:val="0"/>
                          <w:marRight w:val="0"/>
                          <w:marTop w:val="0"/>
                          <w:marBottom w:val="0"/>
                          <w:divBdr>
                            <w:top w:val="none" w:sz="0" w:space="0" w:color="auto"/>
                            <w:left w:val="none" w:sz="0" w:space="0" w:color="auto"/>
                            <w:bottom w:val="none" w:sz="0" w:space="0" w:color="auto"/>
                            <w:right w:val="none" w:sz="0" w:space="0" w:color="auto"/>
                          </w:divBdr>
                          <w:divsChild>
                            <w:div w:id="563683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3200495">
      <w:bodyDiv w:val="1"/>
      <w:marLeft w:val="0"/>
      <w:marRight w:val="0"/>
      <w:marTop w:val="0"/>
      <w:marBottom w:val="0"/>
      <w:divBdr>
        <w:top w:val="none" w:sz="0" w:space="0" w:color="auto"/>
        <w:left w:val="none" w:sz="0" w:space="0" w:color="auto"/>
        <w:bottom w:val="none" w:sz="0" w:space="0" w:color="auto"/>
        <w:right w:val="none" w:sz="0" w:space="0" w:color="auto"/>
      </w:divBdr>
    </w:div>
    <w:div w:id="221870991">
      <w:bodyDiv w:val="1"/>
      <w:marLeft w:val="0"/>
      <w:marRight w:val="0"/>
      <w:marTop w:val="0"/>
      <w:marBottom w:val="0"/>
      <w:divBdr>
        <w:top w:val="none" w:sz="0" w:space="0" w:color="auto"/>
        <w:left w:val="none" w:sz="0" w:space="0" w:color="auto"/>
        <w:bottom w:val="none" w:sz="0" w:space="0" w:color="auto"/>
        <w:right w:val="none" w:sz="0" w:space="0" w:color="auto"/>
      </w:divBdr>
    </w:div>
    <w:div w:id="265239723">
      <w:bodyDiv w:val="1"/>
      <w:marLeft w:val="0"/>
      <w:marRight w:val="0"/>
      <w:marTop w:val="0"/>
      <w:marBottom w:val="0"/>
      <w:divBdr>
        <w:top w:val="none" w:sz="0" w:space="0" w:color="auto"/>
        <w:left w:val="none" w:sz="0" w:space="0" w:color="auto"/>
        <w:bottom w:val="none" w:sz="0" w:space="0" w:color="auto"/>
        <w:right w:val="none" w:sz="0" w:space="0" w:color="auto"/>
      </w:divBdr>
    </w:div>
    <w:div w:id="595603488">
      <w:bodyDiv w:val="1"/>
      <w:marLeft w:val="0"/>
      <w:marRight w:val="0"/>
      <w:marTop w:val="0"/>
      <w:marBottom w:val="0"/>
      <w:divBdr>
        <w:top w:val="none" w:sz="0" w:space="0" w:color="auto"/>
        <w:left w:val="none" w:sz="0" w:space="0" w:color="auto"/>
        <w:bottom w:val="none" w:sz="0" w:space="0" w:color="auto"/>
        <w:right w:val="none" w:sz="0" w:space="0" w:color="auto"/>
      </w:divBdr>
    </w:div>
    <w:div w:id="595867070">
      <w:bodyDiv w:val="1"/>
      <w:marLeft w:val="0"/>
      <w:marRight w:val="0"/>
      <w:marTop w:val="0"/>
      <w:marBottom w:val="0"/>
      <w:divBdr>
        <w:top w:val="none" w:sz="0" w:space="0" w:color="auto"/>
        <w:left w:val="none" w:sz="0" w:space="0" w:color="auto"/>
        <w:bottom w:val="none" w:sz="0" w:space="0" w:color="auto"/>
        <w:right w:val="none" w:sz="0" w:space="0" w:color="auto"/>
      </w:divBdr>
    </w:div>
    <w:div w:id="657078388">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782842059">
      <w:bodyDiv w:val="1"/>
      <w:marLeft w:val="0"/>
      <w:marRight w:val="0"/>
      <w:marTop w:val="0"/>
      <w:marBottom w:val="0"/>
      <w:divBdr>
        <w:top w:val="none" w:sz="0" w:space="0" w:color="auto"/>
        <w:left w:val="none" w:sz="0" w:space="0" w:color="auto"/>
        <w:bottom w:val="none" w:sz="0" w:space="0" w:color="auto"/>
        <w:right w:val="none" w:sz="0" w:space="0" w:color="auto"/>
      </w:divBdr>
    </w:div>
    <w:div w:id="804735611">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904756562">
      <w:bodyDiv w:val="1"/>
      <w:marLeft w:val="0"/>
      <w:marRight w:val="0"/>
      <w:marTop w:val="0"/>
      <w:marBottom w:val="0"/>
      <w:divBdr>
        <w:top w:val="none" w:sz="0" w:space="0" w:color="auto"/>
        <w:left w:val="none" w:sz="0" w:space="0" w:color="auto"/>
        <w:bottom w:val="none" w:sz="0" w:space="0" w:color="auto"/>
        <w:right w:val="none" w:sz="0" w:space="0" w:color="auto"/>
      </w:divBdr>
    </w:div>
    <w:div w:id="960693571">
      <w:bodyDiv w:val="1"/>
      <w:marLeft w:val="0"/>
      <w:marRight w:val="0"/>
      <w:marTop w:val="0"/>
      <w:marBottom w:val="0"/>
      <w:divBdr>
        <w:top w:val="none" w:sz="0" w:space="0" w:color="auto"/>
        <w:left w:val="none" w:sz="0" w:space="0" w:color="auto"/>
        <w:bottom w:val="none" w:sz="0" w:space="0" w:color="auto"/>
        <w:right w:val="none" w:sz="0" w:space="0" w:color="auto"/>
      </w:divBdr>
    </w:div>
    <w:div w:id="1078794676">
      <w:bodyDiv w:val="1"/>
      <w:marLeft w:val="0"/>
      <w:marRight w:val="0"/>
      <w:marTop w:val="0"/>
      <w:marBottom w:val="0"/>
      <w:divBdr>
        <w:top w:val="none" w:sz="0" w:space="0" w:color="auto"/>
        <w:left w:val="none" w:sz="0" w:space="0" w:color="auto"/>
        <w:bottom w:val="none" w:sz="0" w:space="0" w:color="auto"/>
        <w:right w:val="none" w:sz="0" w:space="0" w:color="auto"/>
      </w:divBdr>
    </w:div>
    <w:div w:id="1085416385">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150168264">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27034166">
      <w:bodyDiv w:val="1"/>
      <w:marLeft w:val="0"/>
      <w:marRight w:val="0"/>
      <w:marTop w:val="0"/>
      <w:marBottom w:val="0"/>
      <w:divBdr>
        <w:top w:val="none" w:sz="0" w:space="0" w:color="auto"/>
        <w:left w:val="none" w:sz="0" w:space="0" w:color="auto"/>
        <w:bottom w:val="none" w:sz="0" w:space="0" w:color="auto"/>
        <w:right w:val="none" w:sz="0" w:space="0" w:color="auto"/>
      </w:divBdr>
    </w:div>
    <w:div w:id="1237547271">
      <w:bodyDiv w:val="1"/>
      <w:marLeft w:val="0"/>
      <w:marRight w:val="0"/>
      <w:marTop w:val="0"/>
      <w:marBottom w:val="0"/>
      <w:divBdr>
        <w:top w:val="none" w:sz="0" w:space="0" w:color="auto"/>
        <w:left w:val="none" w:sz="0" w:space="0" w:color="auto"/>
        <w:bottom w:val="none" w:sz="0" w:space="0" w:color="auto"/>
        <w:right w:val="none" w:sz="0" w:space="0" w:color="auto"/>
      </w:divBdr>
    </w:div>
    <w:div w:id="1281642743">
      <w:bodyDiv w:val="1"/>
      <w:marLeft w:val="0"/>
      <w:marRight w:val="0"/>
      <w:marTop w:val="0"/>
      <w:marBottom w:val="0"/>
      <w:divBdr>
        <w:top w:val="none" w:sz="0" w:space="0" w:color="auto"/>
        <w:left w:val="none" w:sz="0" w:space="0" w:color="auto"/>
        <w:bottom w:val="none" w:sz="0" w:space="0" w:color="auto"/>
        <w:right w:val="none" w:sz="0" w:space="0" w:color="auto"/>
      </w:divBdr>
    </w:div>
    <w:div w:id="1298411087">
      <w:bodyDiv w:val="1"/>
      <w:marLeft w:val="0"/>
      <w:marRight w:val="0"/>
      <w:marTop w:val="0"/>
      <w:marBottom w:val="0"/>
      <w:divBdr>
        <w:top w:val="none" w:sz="0" w:space="0" w:color="auto"/>
        <w:left w:val="none" w:sz="0" w:space="0" w:color="auto"/>
        <w:bottom w:val="none" w:sz="0" w:space="0" w:color="auto"/>
        <w:right w:val="none" w:sz="0" w:space="0" w:color="auto"/>
      </w:divBdr>
    </w:div>
    <w:div w:id="1357584370">
      <w:bodyDiv w:val="1"/>
      <w:marLeft w:val="0"/>
      <w:marRight w:val="0"/>
      <w:marTop w:val="0"/>
      <w:marBottom w:val="0"/>
      <w:divBdr>
        <w:top w:val="none" w:sz="0" w:space="0" w:color="auto"/>
        <w:left w:val="none" w:sz="0" w:space="0" w:color="auto"/>
        <w:bottom w:val="none" w:sz="0" w:space="0" w:color="auto"/>
        <w:right w:val="none" w:sz="0" w:space="0" w:color="auto"/>
      </w:divBdr>
    </w:div>
    <w:div w:id="1392582612">
      <w:bodyDiv w:val="1"/>
      <w:marLeft w:val="0"/>
      <w:marRight w:val="0"/>
      <w:marTop w:val="0"/>
      <w:marBottom w:val="0"/>
      <w:divBdr>
        <w:top w:val="none" w:sz="0" w:space="0" w:color="auto"/>
        <w:left w:val="none" w:sz="0" w:space="0" w:color="auto"/>
        <w:bottom w:val="none" w:sz="0" w:space="0" w:color="auto"/>
        <w:right w:val="none" w:sz="0" w:space="0" w:color="auto"/>
      </w:divBdr>
    </w:div>
    <w:div w:id="1448042440">
      <w:bodyDiv w:val="1"/>
      <w:marLeft w:val="0"/>
      <w:marRight w:val="0"/>
      <w:marTop w:val="0"/>
      <w:marBottom w:val="0"/>
      <w:divBdr>
        <w:top w:val="none" w:sz="0" w:space="0" w:color="auto"/>
        <w:left w:val="none" w:sz="0" w:space="0" w:color="auto"/>
        <w:bottom w:val="none" w:sz="0" w:space="0" w:color="auto"/>
        <w:right w:val="none" w:sz="0" w:space="0" w:color="auto"/>
      </w:divBdr>
    </w:div>
    <w:div w:id="1450933455">
      <w:bodyDiv w:val="1"/>
      <w:marLeft w:val="0"/>
      <w:marRight w:val="0"/>
      <w:marTop w:val="0"/>
      <w:marBottom w:val="0"/>
      <w:divBdr>
        <w:top w:val="none" w:sz="0" w:space="0" w:color="auto"/>
        <w:left w:val="none" w:sz="0" w:space="0" w:color="auto"/>
        <w:bottom w:val="none" w:sz="0" w:space="0" w:color="auto"/>
        <w:right w:val="none" w:sz="0" w:space="0" w:color="auto"/>
      </w:divBdr>
    </w:div>
    <w:div w:id="1459101592">
      <w:bodyDiv w:val="1"/>
      <w:marLeft w:val="0"/>
      <w:marRight w:val="0"/>
      <w:marTop w:val="0"/>
      <w:marBottom w:val="0"/>
      <w:divBdr>
        <w:top w:val="none" w:sz="0" w:space="0" w:color="auto"/>
        <w:left w:val="none" w:sz="0" w:space="0" w:color="auto"/>
        <w:bottom w:val="none" w:sz="0" w:space="0" w:color="auto"/>
        <w:right w:val="none" w:sz="0" w:space="0" w:color="auto"/>
      </w:divBdr>
    </w:div>
    <w:div w:id="1564876496">
      <w:bodyDiv w:val="1"/>
      <w:marLeft w:val="0"/>
      <w:marRight w:val="0"/>
      <w:marTop w:val="0"/>
      <w:marBottom w:val="0"/>
      <w:divBdr>
        <w:top w:val="none" w:sz="0" w:space="0" w:color="auto"/>
        <w:left w:val="none" w:sz="0" w:space="0" w:color="auto"/>
        <w:bottom w:val="none" w:sz="0" w:space="0" w:color="auto"/>
        <w:right w:val="none" w:sz="0" w:space="0" w:color="auto"/>
      </w:divBdr>
    </w:div>
    <w:div w:id="1587811700">
      <w:bodyDiv w:val="1"/>
      <w:marLeft w:val="0"/>
      <w:marRight w:val="0"/>
      <w:marTop w:val="0"/>
      <w:marBottom w:val="0"/>
      <w:divBdr>
        <w:top w:val="none" w:sz="0" w:space="0" w:color="auto"/>
        <w:left w:val="none" w:sz="0" w:space="0" w:color="auto"/>
        <w:bottom w:val="none" w:sz="0" w:space="0" w:color="auto"/>
        <w:right w:val="none" w:sz="0" w:space="0" w:color="auto"/>
      </w:divBdr>
    </w:div>
    <w:div w:id="1620451920">
      <w:bodyDiv w:val="1"/>
      <w:marLeft w:val="0"/>
      <w:marRight w:val="0"/>
      <w:marTop w:val="0"/>
      <w:marBottom w:val="0"/>
      <w:divBdr>
        <w:top w:val="none" w:sz="0" w:space="0" w:color="auto"/>
        <w:left w:val="none" w:sz="0" w:space="0" w:color="auto"/>
        <w:bottom w:val="none" w:sz="0" w:space="0" w:color="auto"/>
        <w:right w:val="none" w:sz="0" w:space="0" w:color="auto"/>
      </w:divBdr>
    </w:div>
    <w:div w:id="1657298463">
      <w:bodyDiv w:val="1"/>
      <w:marLeft w:val="0"/>
      <w:marRight w:val="0"/>
      <w:marTop w:val="0"/>
      <w:marBottom w:val="0"/>
      <w:divBdr>
        <w:top w:val="none" w:sz="0" w:space="0" w:color="auto"/>
        <w:left w:val="none" w:sz="0" w:space="0" w:color="auto"/>
        <w:bottom w:val="none" w:sz="0" w:space="0" w:color="auto"/>
        <w:right w:val="none" w:sz="0" w:space="0" w:color="auto"/>
      </w:divBdr>
    </w:div>
    <w:div w:id="1662269937">
      <w:bodyDiv w:val="1"/>
      <w:marLeft w:val="0"/>
      <w:marRight w:val="0"/>
      <w:marTop w:val="0"/>
      <w:marBottom w:val="0"/>
      <w:divBdr>
        <w:top w:val="none" w:sz="0" w:space="0" w:color="auto"/>
        <w:left w:val="none" w:sz="0" w:space="0" w:color="auto"/>
        <w:bottom w:val="none" w:sz="0" w:space="0" w:color="auto"/>
        <w:right w:val="none" w:sz="0" w:space="0" w:color="auto"/>
      </w:divBdr>
    </w:div>
    <w:div w:id="1678843552">
      <w:bodyDiv w:val="1"/>
      <w:marLeft w:val="0"/>
      <w:marRight w:val="0"/>
      <w:marTop w:val="0"/>
      <w:marBottom w:val="0"/>
      <w:divBdr>
        <w:top w:val="none" w:sz="0" w:space="0" w:color="auto"/>
        <w:left w:val="none" w:sz="0" w:space="0" w:color="auto"/>
        <w:bottom w:val="none" w:sz="0" w:space="0" w:color="auto"/>
        <w:right w:val="none" w:sz="0" w:space="0" w:color="auto"/>
      </w:divBdr>
    </w:div>
    <w:div w:id="1717316127">
      <w:bodyDiv w:val="1"/>
      <w:marLeft w:val="0"/>
      <w:marRight w:val="0"/>
      <w:marTop w:val="0"/>
      <w:marBottom w:val="0"/>
      <w:divBdr>
        <w:top w:val="none" w:sz="0" w:space="0" w:color="auto"/>
        <w:left w:val="none" w:sz="0" w:space="0" w:color="auto"/>
        <w:bottom w:val="none" w:sz="0" w:space="0" w:color="auto"/>
        <w:right w:val="none" w:sz="0" w:space="0" w:color="auto"/>
      </w:divBdr>
    </w:div>
    <w:div w:id="1736968818">
      <w:bodyDiv w:val="1"/>
      <w:marLeft w:val="0"/>
      <w:marRight w:val="0"/>
      <w:marTop w:val="0"/>
      <w:marBottom w:val="0"/>
      <w:divBdr>
        <w:top w:val="none" w:sz="0" w:space="0" w:color="auto"/>
        <w:left w:val="none" w:sz="0" w:space="0" w:color="auto"/>
        <w:bottom w:val="none" w:sz="0" w:space="0" w:color="auto"/>
        <w:right w:val="none" w:sz="0" w:space="0" w:color="auto"/>
      </w:divBdr>
    </w:div>
    <w:div w:id="1753774421">
      <w:bodyDiv w:val="1"/>
      <w:marLeft w:val="0"/>
      <w:marRight w:val="0"/>
      <w:marTop w:val="0"/>
      <w:marBottom w:val="0"/>
      <w:divBdr>
        <w:top w:val="none" w:sz="0" w:space="0" w:color="auto"/>
        <w:left w:val="none" w:sz="0" w:space="0" w:color="auto"/>
        <w:bottom w:val="none" w:sz="0" w:space="0" w:color="auto"/>
        <w:right w:val="none" w:sz="0" w:space="0" w:color="auto"/>
      </w:divBdr>
    </w:div>
    <w:div w:id="1772166681">
      <w:bodyDiv w:val="1"/>
      <w:marLeft w:val="0"/>
      <w:marRight w:val="0"/>
      <w:marTop w:val="0"/>
      <w:marBottom w:val="0"/>
      <w:divBdr>
        <w:top w:val="none" w:sz="0" w:space="0" w:color="auto"/>
        <w:left w:val="none" w:sz="0" w:space="0" w:color="auto"/>
        <w:bottom w:val="none" w:sz="0" w:space="0" w:color="auto"/>
        <w:right w:val="none" w:sz="0" w:space="0" w:color="auto"/>
      </w:divBdr>
    </w:div>
    <w:div w:id="1868181606">
      <w:bodyDiv w:val="1"/>
      <w:marLeft w:val="0"/>
      <w:marRight w:val="0"/>
      <w:marTop w:val="0"/>
      <w:marBottom w:val="0"/>
      <w:divBdr>
        <w:top w:val="none" w:sz="0" w:space="0" w:color="auto"/>
        <w:left w:val="none" w:sz="0" w:space="0" w:color="auto"/>
        <w:bottom w:val="none" w:sz="0" w:space="0" w:color="auto"/>
        <w:right w:val="none" w:sz="0" w:space="0" w:color="auto"/>
      </w:divBdr>
    </w:div>
    <w:div w:id="1896357258">
      <w:bodyDiv w:val="1"/>
      <w:marLeft w:val="0"/>
      <w:marRight w:val="0"/>
      <w:marTop w:val="0"/>
      <w:marBottom w:val="0"/>
      <w:divBdr>
        <w:top w:val="none" w:sz="0" w:space="0" w:color="auto"/>
        <w:left w:val="none" w:sz="0" w:space="0" w:color="auto"/>
        <w:bottom w:val="none" w:sz="0" w:space="0" w:color="auto"/>
        <w:right w:val="none" w:sz="0" w:space="0" w:color="auto"/>
      </w:divBdr>
    </w:div>
    <w:div w:id="1922330439">
      <w:bodyDiv w:val="1"/>
      <w:marLeft w:val="0"/>
      <w:marRight w:val="0"/>
      <w:marTop w:val="0"/>
      <w:marBottom w:val="0"/>
      <w:divBdr>
        <w:top w:val="none" w:sz="0" w:space="0" w:color="auto"/>
        <w:left w:val="none" w:sz="0" w:space="0" w:color="auto"/>
        <w:bottom w:val="none" w:sz="0" w:space="0" w:color="auto"/>
        <w:right w:val="none" w:sz="0" w:space="0" w:color="auto"/>
      </w:divBdr>
    </w:div>
    <w:div w:id="1945262792">
      <w:bodyDiv w:val="1"/>
      <w:marLeft w:val="0"/>
      <w:marRight w:val="0"/>
      <w:marTop w:val="0"/>
      <w:marBottom w:val="0"/>
      <w:divBdr>
        <w:top w:val="none" w:sz="0" w:space="0" w:color="auto"/>
        <w:left w:val="none" w:sz="0" w:space="0" w:color="auto"/>
        <w:bottom w:val="none" w:sz="0" w:space="0" w:color="auto"/>
        <w:right w:val="none" w:sz="0" w:space="0" w:color="auto"/>
      </w:divBdr>
    </w:div>
    <w:div w:id="2082018629">
      <w:bodyDiv w:val="1"/>
      <w:marLeft w:val="0"/>
      <w:marRight w:val="0"/>
      <w:marTop w:val="0"/>
      <w:marBottom w:val="0"/>
      <w:divBdr>
        <w:top w:val="none" w:sz="0" w:space="0" w:color="auto"/>
        <w:left w:val="none" w:sz="0" w:space="0" w:color="auto"/>
        <w:bottom w:val="none" w:sz="0" w:space="0" w:color="auto"/>
        <w:right w:val="none" w:sz="0" w:space="0" w:color="auto"/>
      </w:divBdr>
      <w:divsChild>
        <w:div w:id="1559785496">
          <w:marLeft w:val="0"/>
          <w:marRight w:val="0"/>
          <w:marTop w:val="0"/>
          <w:marBottom w:val="0"/>
          <w:divBdr>
            <w:top w:val="none" w:sz="0" w:space="0" w:color="auto"/>
            <w:left w:val="none" w:sz="0" w:space="0" w:color="auto"/>
            <w:bottom w:val="none" w:sz="0" w:space="0" w:color="auto"/>
            <w:right w:val="none" w:sz="0" w:space="0" w:color="auto"/>
          </w:divBdr>
          <w:divsChild>
            <w:div w:id="1509370665">
              <w:marLeft w:val="0"/>
              <w:marRight w:val="0"/>
              <w:marTop w:val="0"/>
              <w:marBottom w:val="0"/>
              <w:divBdr>
                <w:top w:val="none" w:sz="0" w:space="0" w:color="auto"/>
                <w:left w:val="none" w:sz="0" w:space="0" w:color="auto"/>
                <w:bottom w:val="none" w:sz="0" w:space="0" w:color="auto"/>
                <w:right w:val="none" w:sz="0" w:space="0" w:color="auto"/>
              </w:divBdr>
              <w:divsChild>
                <w:div w:id="1801915365">
                  <w:marLeft w:val="0"/>
                  <w:marRight w:val="0"/>
                  <w:marTop w:val="0"/>
                  <w:marBottom w:val="0"/>
                  <w:divBdr>
                    <w:top w:val="none" w:sz="0" w:space="0" w:color="auto"/>
                    <w:left w:val="none" w:sz="0" w:space="0" w:color="auto"/>
                    <w:bottom w:val="none" w:sz="0" w:space="0" w:color="auto"/>
                    <w:right w:val="none" w:sz="0" w:space="0" w:color="auto"/>
                  </w:divBdr>
                  <w:divsChild>
                    <w:div w:id="853496313">
                      <w:marLeft w:val="0"/>
                      <w:marRight w:val="0"/>
                      <w:marTop w:val="0"/>
                      <w:marBottom w:val="0"/>
                      <w:divBdr>
                        <w:top w:val="none" w:sz="0" w:space="0" w:color="auto"/>
                        <w:left w:val="none" w:sz="0" w:space="0" w:color="auto"/>
                        <w:bottom w:val="none" w:sz="0" w:space="0" w:color="auto"/>
                        <w:right w:val="none" w:sz="0" w:space="0" w:color="auto"/>
                      </w:divBdr>
                      <w:divsChild>
                        <w:div w:id="1245408298">
                          <w:marLeft w:val="0"/>
                          <w:marRight w:val="0"/>
                          <w:marTop w:val="0"/>
                          <w:marBottom w:val="0"/>
                          <w:divBdr>
                            <w:top w:val="none" w:sz="0" w:space="0" w:color="auto"/>
                            <w:left w:val="none" w:sz="0" w:space="0" w:color="auto"/>
                            <w:bottom w:val="none" w:sz="0" w:space="0" w:color="auto"/>
                            <w:right w:val="none" w:sz="0" w:space="0" w:color="auto"/>
                          </w:divBdr>
                          <w:divsChild>
                            <w:div w:id="1642298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28044524">
      <w:bodyDiv w:val="1"/>
      <w:marLeft w:val="0"/>
      <w:marRight w:val="0"/>
      <w:marTop w:val="0"/>
      <w:marBottom w:val="0"/>
      <w:divBdr>
        <w:top w:val="none" w:sz="0" w:space="0" w:color="auto"/>
        <w:left w:val="none" w:sz="0" w:space="0" w:color="auto"/>
        <w:bottom w:val="none" w:sz="0" w:space="0" w:color="auto"/>
        <w:right w:val="none" w:sz="0" w:space="0" w:color="auto"/>
      </w:divBdr>
    </w:div>
    <w:div w:id="21429898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customXml/itemProps2.xml><?xml version="1.0" encoding="utf-8"?>
<ds:datastoreItem xmlns:ds="http://schemas.openxmlformats.org/officeDocument/2006/customXml" ds:itemID="{BE5E7BC6-10D7-480A-8AE3-59F77BA6F699}">
  <ds:schemaRefs>
    <ds:schemaRef ds:uri="http://schemas.openxmlformats.org/officeDocument/2006/bibliography"/>
  </ds:schemaRefs>
</ds:datastoreItem>
</file>

<file path=customXml/itemProps3.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4.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120</TotalTime>
  <Pages>8</Pages>
  <Words>1942</Words>
  <Characters>10686</Characters>
  <Application>Microsoft Office Word</Application>
  <DocSecurity>0</DocSecurity>
  <Lines>89</Lines>
  <Paragraphs>25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12603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11</cp:revision>
  <dcterms:created xsi:type="dcterms:W3CDTF">2024-08-16T17:10:00Z</dcterms:created>
  <dcterms:modified xsi:type="dcterms:W3CDTF">2025-01-07T08:45:00Z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